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A561BC" w14:textId="77777777" w:rsidR="00E713B4" w:rsidRDefault="00B84FCE">
      <w:pPr>
        <w:pStyle w:val="Heading1"/>
        <w:ind w:left="-5"/>
      </w:pPr>
      <w:r>
        <w:t xml:space="preserve">Head of Technology, Strategy and Innovation </w:t>
      </w:r>
    </w:p>
    <w:p w14:paraId="67A3460E" w14:textId="77777777" w:rsidR="00E713B4" w:rsidRDefault="00B84FCE">
      <w:pPr>
        <w:spacing w:after="277" w:line="259" w:lineRule="auto"/>
        <w:ind w:left="-29" w:right="-124" w:firstLine="0"/>
      </w:pPr>
      <w:r>
        <w:rPr>
          <w:rFonts w:ascii="Calibri" w:eastAsia="Calibri" w:hAnsi="Calibri" w:cs="Calibri"/>
          <w:noProof/>
          <w:sz w:val="22"/>
        </w:rPr>
        <mc:AlternateContent>
          <mc:Choice Requires="wpg">
            <w:drawing>
              <wp:inline distT="0" distB="0" distL="0" distR="0" wp14:anchorId="648E4C07" wp14:editId="420794F7">
                <wp:extent cx="6684010" cy="6096"/>
                <wp:effectExtent l="0" t="0" r="0" b="0"/>
                <wp:docPr id="4914" name="Group 4914"/>
                <wp:cNvGraphicFramePr/>
                <a:graphic xmlns:a="http://schemas.openxmlformats.org/drawingml/2006/main">
                  <a:graphicData uri="http://schemas.microsoft.com/office/word/2010/wordprocessingGroup">
                    <wpg:wgp>
                      <wpg:cNvGrpSpPr/>
                      <wpg:grpSpPr>
                        <a:xfrm>
                          <a:off x="0" y="0"/>
                          <a:ext cx="6684010" cy="6096"/>
                          <a:chOff x="0" y="0"/>
                          <a:chExt cx="6684010" cy="6096"/>
                        </a:xfrm>
                      </wpg:grpSpPr>
                      <wps:wsp>
                        <wps:cNvPr id="5259" name="Shape 5259"/>
                        <wps:cNvSpPr/>
                        <wps:spPr>
                          <a:xfrm>
                            <a:off x="0" y="0"/>
                            <a:ext cx="6684010" cy="9144"/>
                          </a:xfrm>
                          <a:custGeom>
                            <a:avLst/>
                            <a:gdLst/>
                            <a:ahLst/>
                            <a:cxnLst/>
                            <a:rect l="0" t="0" r="0" b="0"/>
                            <a:pathLst>
                              <a:path w="6684010" h="9144">
                                <a:moveTo>
                                  <a:pt x="0" y="0"/>
                                </a:moveTo>
                                <a:lnTo>
                                  <a:pt x="6684010" y="0"/>
                                </a:lnTo>
                                <a:lnTo>
                                  <a:pt x="66840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914" style="width:526.3pt;height:0.47998pt;mso-position-horizontal-relative:char;mso-position-vertical-relative:line" coordsize="66840,60">
                <v:shape id="Shape 5260" style="position:absolute;width:66840;height:91;left:0;top:0;" coordsize="6684010,9144" path="m0,0l6684010,0l6684010,9144l0,9144l0,0">
                  <v:stroke weight="0pt" endcap="flat" joinstyle="miter" miterlimit="10" on="false" color="#000000" opacity="0"/>
                  <v:fill on="true" color="#000000"/>
                </v:shape>
              </v:group>
            </w:pict>
          </mc:Fallback>
        </mc:AlternateContent>
      </w:r>
    </w:p>
    <w:p w14:paraId="7DC38257" w14:textId="493A8B6D" w:rsidR="00E713B4" w:rsidRDefault="00B84FCE">
      <w:pPr>
        <w:tabs>
          <w:tab w:val="center" w:pos="2479"/>
        </w:tabs>
        <w:spacing w:after="159"/>
        <w:ind w:left="0" w:firstLine="0"/>
      </w:pPr>
      <w:r>
        <w:t xml:space="preserve">Service: </w:t>
      </w:r>
      <w:r>
        <w:tab/>
      </w:r>
      <w:r>
        <w:tab/>
      </w:r>
      <w:r>
        <w:t xml:space="preserve">IT </w:t>
      </w:r>
    </w:p>
    <w:p w14:paraId="506C3C17" w14:textId="22A5AF15" w:rsidR="00E713B4" w:rsidRDefault="00B84FCE">
      <w:pPr>
        <w:tabs>
          <w:tab w:val="center" w:pos="2632"/>
        </w:tabs>
        <w:spacing w:after="157"/>
        <w:ind w:left="0" w:firstLine="0"/>
      </w:pPr>
      <w:r>
        <w:t xml:space="preserve">Responsible To: </w:t>
      </w:r>
      <w:r>
        <w:tab/>
      </w:r>
      <w:r>
        <w:tab/>
      </w:r>
      <w:r>
        <w:t xml:space="preserve">CEO  </w:t>
      </w:r>
    </w:p>
    <w:p w14:paraId="634A1B31" w14:textId="4A4DB857" w:rsidR="00E713B4" w:rsidRDefault="00B84FCE">
      <w:pPr>
        <w:tabs>
          <w:tab w:val="center" w:pos="2665"/>
        </w:tabs>
        <w:spacing w:after="87"/>
        <w:ind w:left="0" w:firstLine="0"/>
      </w:pPr>
      <w:r>
        <w:t>Salary:</w:t>
      </w:r>
      <w:r>
        <w:t xml:space="preserve"> </w:t>
      </w:r>
      <w:r>
        <w:tab/>
      </w:r>
      <w:r>
        <w:tab/>
        <w:t>£70,000 to £75,000 (based on experience)</w:t>
      </w:r>
    </w:p>
    <w:p w14:paraId="2D0202AA" w14:textId="77777777" w:rsidR="00E713B4" w:rsidRDefault="00B84FCE">
      <w:pPr>
        <w:spacing w:after="220" w:line="259" w:lineRule="auto"/>
        <w:ind w:left="0" w:firstLine="0"/>
      </w:pPr>
      <w:r>
        <w:t xml:space="preserve"> </w:t>
      </w:r>
    </w:p>
    <w:p w14:paraId="412D01C2" w14:textId="77777777" w:rsidR="00E713B4" w:rsidRDefault="00B84FCE">
      <w:pPr>
        <w:pStyle w:val="Heading2"/>
        <w:spacing w:after="19"/>
        <w:ind w:left="103"/>
      </w:pPr>
      <w:r>
        <w:t xml:space="preserve">Role Overview </w:t>
      </w:r>
    </w:p>
    <w:p w14:paraId="76A94CAF" w14:textId="77777777" w:rsidR="00E713B4" w:rsidRDefault="00B84FCE">
      <w:pPr>
        <w:spacing w:after="44"/>
      </w:pPr>
      <w:r>
        <w:t xml:space="preserve">The Head of Technology Strategy and Innovation is responsible for developing and executing the Foundations technology vision, aligned with critical business objectives and to ensure it drives quality service outcomes. This role focuses on strategic planning, innovation, and leadership across all technology functions and oversight of business transformation programmes that have a strong digital element </w:t>
      </w:r>
    </w:p>
    <w:p w14:paraId="57EFD447" w14:textId="77777777" w:rsidR="00E713B4" w:rsidRDefault="00B84FCE">
      <w:pPr>
        <w:spacing w:after="86" w:line="259" w:lineRule="auto"/>
        <w:ind w:left="108" w:firstLine="0"/>
      </w:pPr>
      <w:r>
        <w:t xml:space="preserve"> </w:t>
      </w:r>
    </w:p>
    <w:p w14:paraId="26AF87A1" w14:textId="77777777" w:rsidR="00E713B4" w:rsidRDefault="00B84FCE">
      <w:pPr>
        <w:spacing w:after="0" w:line="259" w:lineRule="auto"/>
        <w:ind w:left="103"/>
      </w:pPr>
      <w:r>
        <w:rPr>
          <w:b/>
          <w:color w:val="542C6D"/>
        </w:rPr>
        <w:t xml:space="preserve">Key Responsibilities: </w:t>
      </w:r>
    </w:p>
    <w:p w14:paraId="36F2EB2E" w14:textId="77777777" w:rsidR="00E713B4" w:rsidRDefault="00B84FCE">
      <w:pPr>
        <w:spacing w:after="0" w:line="259" w:lineRule="auto"/>
        <w:ind w:left="108" w:firstLine="0"/>
      </w:pPr>
      <w:r>
        <w:t xml:space="preserve"> </w:t>
      </w:r>
    </w:p>
    <w:tbl>
      <w:tblPr>
        <w:tblStyle w:val="TableGrid"/>
        <w:tblW w:w="8644" w:type="dxa"/>
        <w:tblInd w:w="112" w:type="dxa"/>
        <w:tblCellMar>
          <w:top w:w="11" w:type="dxa"/>
          <w:left w:w="0" w:type="dxa"/>
          <w:bottom w:w="0" w:type="dxa"/>
          <w:right w:w="79" w:type="dxa"/>
        </w:tblCellMar>
        <w:tblLook w:val="04A0" w:firstRow="1" w:lastRow="0" w:firstColumn="1" w:lastColumn="0" w:noHBand="0" w:noVBand="1"/>
      </w:tblPr>
      <w:tblGrid>
        <w:gridCol w:w="6"/>
        <w:gridCol w:w="3073"/>
        <w:gridCol w:w="6"/>
        <w:gridCol w:w="5553"/>
        <w:gridCol w:w="6"/>
      </w:tblGrid>
      <w:tr w:rsidR="00E713B4" w14:paraId="1A489F7A" w14:textId="77777777">
        <w:trPr>
          <w:gridAfter w:val="1"/>
          <w:wAfter w:w="6" w:type="dxa"/>
          <w:trHeight w:val="295"/>
        </w:trPr>
        <w:tc>
          <w:tcPr>
            <w:tcW w:w="3081" w:type="dxa"/>
            <w:gridSpan w:val="2"/>
            <w:tcBorders>
              <w:top w:val="nil"/>
              <w:left w:val="nil"/>
              <w:bottom w:val="nil"/>
              <w:right w:val="nil"/>
            </w:tcBorders>
            <w:shd w:val="clear" w:color="auto" w:fill="000000"/>
          </w:tcPr>
          <w:p w14:paraId="20350653" w14:textId="77777777" w:rsidR="00E713B4" w:rsidRDefault="00B84FCE">
            <w:pPr>
              <w:spacing w:after="0" w:line="259" w:lineRule="auto"/>
              <w:ind w:left="109" w:firstLine="0"/>
            </w:pPr>
            <w:r>
              <w:rPr>
                <w:b/>
                <w:color w:val="FFFFFF"/>
              </w:rPr>
              <w:t xml:space="preserve">Area </w:t>
            </w:r>
          </w:p>
        </w:tc>
        <w:tc>
          <w:tcPr>
            <w:tcW w:w="5564" w:type="dxa"/>
            <w:gridSpan w:val="2"/>
            <w:tcBorders>
              <w:top w:val="nil"/>
              <w:left w:val="nil"/>
              <w:bottom w:val="nil"/>
              <w:right w:val="nil"/>
            </w:tcBorders>
            <w:shd w:val="clear" w:color="auto" w:fill="000000"/>
          </w:tcPr>
          <w:p w14:paraId="2D4063FD" w14:textId="77777777" w:rsidR="00E713B4" w:rsidRDefault="00B84FCE">
            <w:pPr>
              <w:spacing w:after="0" w:line="259" w:lineRule="auto"/>
              <w:ind w:left="0" w:firstLine="0"/>
            </w:pPr>
            <w:r>
              <w:rPr>
                <w:b/>
                <w:color w:val="FFFFFF"/>
              </w:rPr>
              <w:t xml:space="preserve">Responsibilities </w:t>
            </w:r>
          </w:p>
        </w:tc>
      </w:tr>
      <w:tr w:rsidR="00E713B4" w14:paraId="673CD79E" w14:textId="77777777">
        <w:trPr>
          <w:gridAfter w:val="1"/>
          <w:wAfter w:w="6" w:type="dxa"/>
          <w:trHeight w:val="835"/>
        </w:trPr>
        <w:tc>
          <w:tcPr>
            <w:tcW w:w="3081" w:type="dxa"/>
            <w:gridSpan w:val="2"/>
            <w:tcBorders>
              <w:top w:val="nil"/>
              <w:left w:val="single" w:sz="4" w:space="0" w:color="000000"/>
              <w:bottom w:val="single" w:sz="4" w:space="0" w:color="000000"/>
              <w:right w:val="nil"/>
            </w:tcBorders>
          </w:tcPr>
          <w:p w14:paraId="6F1AD87E" w14:textId="77777777" w:rsidR="00E713B4" w:rsidRDefault="00B84FCE">
            <w:pPr>
              <w:spacing w:after="0" w:line="259" w:lineRule="auto"/>
              <w:ind w:left="109" w:firstLine="0"/>
            </w:pPr>
            <w:r>
              <w:rPr>
                <w:b/>
              </w:rPr>
              <w:t xml:space="preserve">Strategy  </w:t>
            </w:r>
          </w:p>
        </w:tc>
        <w:tc>
          <w:tcPr>
            <w:tcW w:w="5564" w:type="dxa"/>
            <w:gridSpan w:val="2"/>
            <w:tcBorders>
              <w:top w:val="nil"/>
              <w:left w:val="nil"/>
              <w:bottom w:val="single" w:sz="4" w:space="0" w:color="000000"/>
              <w:right w:val="single" w:sz="4" w:space="0" w:color="000000"/>
            </w:tcBorders>
          </w:tcPr>
          <w:p w14:paraId="73F05D6B" w14:textId="77777777" w:rsidR="00E713B4" w:rsidRDefault="00B84FCE">
            <w:pPr>
              <w:spacing w:after="0" w:line="259" w:lineRule="auto"/>
              <w:ind w:left="0" w:firstLine="0"/>
            </w:pPr>
            <w:r>
              <w:t xml:space="preserve">Develop and implement a technology strategy for information and assistive technologies, aligned with business objectives. </w:t>
            </w:r>
          </w:p>
        </w:tc>
      </w:tr>
      <w:tr w:rsidR="00E713B4" w14:paraId="4A7AC6DE" w14:textId="77777777">
        <w:trPr>
          <w:gridAfter w:val="1"/>
          <w:wAfter w:w="6" w:type="dxa"/>
          <w:trHeight w:val="1390"/>
        </w:trPr>
        <w:tc>
          <w:tcPr>
            <w:tcW w:w="3081" w:type="dxa"/>
            <w:gridSpan w:val="2"/>
            <w:tcBorders>
              <w:top w:val="single" w:sz="4" w:space="0" w:color="000000"/>
              <w:left w:val="single" w:sz="4" w:space="0" w:color="000000"/>
              <w:bottom w:val="single" w:sz="4" w:space="0" w:color="000000"/>
              <w:right w:val="nil"/>
            </w:tcBorders>
          </w:tcPr>
          <w:p w14:paraId="2428AB15" w14:textId="77777777" w:rsidR="00E713B4" w:rsidRDefault="00B84FCE">
            <w:pPr>
              <w:spacing w:after="0" w:line="259" w:lineRule="auto"/>
              <w:ind w:left="109" w:firstLine="0"/>
            </w:pPr>
            <w:r>
              <w:rPr>
                <w:b/>
              </w:rPr>
              <w:t xml:space="preserve">Innovation </w:t>
            </w:r>
          </w:p>
        </w:tc>
        <w:tc>
          <w:tcPr>
            <w:tcW w:w="5564" w:type="dxa"/>
            <w:gridSpan w:val="2"/>
            <w:tcBorders>
              <w:top w:val="single" w:sz="4" w:space="0" w:color="000000"/>
              <w:left w:val="nil"/>
              <w:bottom w:val="single" w:sz="4" w:space="0" w:color="000000"/>
              <w:right w:val="single" w:sz="4" w:space="0" w:color="000000"/>
            </w:tcBorders>
          </w:tcPr>
          <w:p w14:paraId="47380092" w14:textId="77777777" w:rsidR="00E713B4" w:rsidRDefault="00B84FCE">
            <w:pPr>
              <w:spacing w:after="0" w:line="259" w:lineRule="auto"/>
              <w:ind w:left="0" w:firstLine="0"/>
            </w:pPr>
            <w:r>
              <w:t xml:space="preserve">Drive innovation in new and emerging technology </w:t>
            </w:r>
            <w:r>
              <w:t xml:space="preserve">trends and identify where they can support the Foundations objectives. Also develop enhanced digital transformation processes that foster agile and efficient delivery. </w:t>
            </w:r>
          </w:p>
        </w:tc>
      </w:tr>
      <w:tr w:rsidR="00E713B4" w14:paraId="4FB7CA70" w14:textId="77777777">
        <w:trPr>
          <w:gridAfter w:val="1"/>
          <w:wAfter w:w="6" w:type="dxa"/>
          <w:trHeight w:val="1114"/>
        </w:trPr>
        <w:tc>
          <w:tcPr>
            <w:tcW w:w="3081" w:type="dxa"/>
            <w:gridSpan w:val="2"/>
            <w:tcBorders>
              <w:top w:val="single" w:sz="4" w:space="0" w:color="000000"/>
              <w:left w:val="single" w:sz="4" w:space="0" w:color="000000"/>
              <w:bottom w:val="single" w:sz="4" w:space="0" w:color="000000"/>
              <w:right w:val="nil"/>
            </w:tcBorders>
          </w:tcPr>
          <w:p w14:paraId="632C06B7" w14:textId="77777777" w:rsidR="00E713B4" w:rsidRDefault="00B84FCE">
            <w:pPr>
              <w:spacing w:after="0" w:line="259" w:lineRule="auto"/>
              <w:ind w:left="109" w:firstLine="0"/>
            </w:pPr>
            <w:r>
              <w:rPr>
                <w:b/>
              </w:rPr>
              <w:t xml:space="preserve">Stakeholder Engagement </w:t>
            </w:r>
          </w:p>
        </w:tc>
        <w:tc>
          <w:tcPr>
            <w:tcW w:w="5564" w:type="dxa"/>
            <w:gridSpan w:val="2"/>
            <w:tcBorders>
              <w:top w:val="single" w:sz="4" w:space="0" w:color="000000"/>
              <w:left w:val="nil"/>
              <w:bottom w:val="single" w:sz="4" w:space="0" w:color="000000"/>
              <w:right w:val="single" w:sz="4" w:space="0" w:color="000000"/>
            </w:tcBorders>
          </w:tcPr>
          <w:p w14:paraId="2B0A930B" w14:textId="77777777" w:rsidR="00E713B4" w:rsidRDefault="00B84FCE">
            <w:pPr>
              <w:spacing w:after="0" w:line="259" w:lineRule="auto"/>
              <w:ind w:left="0" w:firstLine="0"/>
            </w:pPr>
            <w:r>
              <w:t xml:space="preserve">Act as a liaison between technology functions and other business units and communicate technology strategies and initiatives to stakeholders, gaining buy-in and support. </w:t>
            </w:r>
          </w:p>
        </w:tc>
      </w:tr>
      <w:tr w:rsidR="00E713B4" w14:paraId="798330EE" w14:textId="77777777">
        <w:trPr>
          <w:gridAfter w:val="1"/>
          <w:wAfter w:w="6" w:type="dxa"/>
          <w:trHeight w:val="838"/>
        </w:trPr>
        <w:tc>
          <w:tcPr>
            <w:tcW w:w="3081" w:type="dxa"/>
            <w:gridSpan w:val="2"/>
            <w:tcBorders>
              <w:top w:val="single" w:sz="4" w:space="0" w:color="000000"/>
              <w:left w:val="single" w:sz="4" w:space="0" w:color="000000"/>
              <w:bottom w:val="single" w:sz="4" w:space="0" w:color="000000"/>
              <w:right w:val="nil"/>
            </w:tcBorders>
          </w:tcPr>
          <w:p w14:paraId="58DE026D" w14:textId="77777777" w:rsidR="00E713B4" w:rsidRDefault="00B84FCE">
            <w:pPr>
              <w:spacing w:after="0" w:line="259" w:lineRule="auto"/>
              <w:ind w:left="109" w:firstLine="0"/>
            </w:pPr>
            <w:r>
              <w:rPr>
                <w:b/>
              </w:rPr>
              <w:t xml:space="preserve">Culture and Values </w:t>
            </w:r>
          </w:p>
        </w:tc>
        <w:tc>
          <w:tcPr>
            <w:tcW w:w="5564" w:type="dxa"/>
            <w:gridSpan w:val="2"/>
            <w:tcBorders>
              <w:top w:val="single" w:sz="4" w:space="0" w:color="000000"/>
              <w:left w:val="nil"/>
              <w:bottom w:val="single" w:sz="4" w:space="0" w:color="000000"/>
              <w:right w:val="single" w:sz="4" w:space="0" w:color="000000"/>
            </w:tcBorders>
          </w:tcPr>
          <w:p w14:paraId="58100456" w14:textId="77777777" w:rsidR="00E713B4" w:rsidRDefault="00B84FCE">
            <w:pPr>
              <w:spacing w:after="0" w:line="259" w:lineRule="auto"/>
              <w:ind w:left="0" w:firstLine="0"/>
            </w:pPr>
            <w:r>
              <w:t xml:space="preserve">Lead, mentor, and develop the technology teams to foster a culture of innovation and collaboration that reflect the Foundations values. </w:t>
            </w:r>
          </w:p>
        </w:tc>
      </w:tr>
      <w:tr w:rsidR="00E713B4" w14:paraId="350D251B" w14:textId="77777777">
        <w:trPr>
          <w:gridAfter w:val="1"/>
          <w:wAfter w:w="6" w:type="dxa"/>
          <w:trHeight w:val="1114"/>
        </w:trPr>
        <w:tc>
          <w:tcPr>
            <w:tcW w:w="3081" w:type="dxa"/>
            <w:gridSpan w:val="2"/>
            <w:tcBorders>
              <w:top w:val="single" w:sz="4" w:space="0" w:color="000000"/>
              <w:left w:val="single" w:sz="4" w:space="0" w:color="000000"/>
              <w:bottom w:val="single" w:sz="4" w:space="0" w:color="000000"/>
              <w:right w:val="nil"/>
            </w:tcBorders>
          </w:tcPr>
          <w:p w14:paraId="38F9048F" w14:textId="77777777" w:rsidR="00E713B4" w:rsidRDefault="00B84FCE">
            <w:pPr>
              <w:spacing w:after="0" w:line="259" w:lineRule="auto"/>
              <w:ind w:left="109" w:firstLine="0"/>
            </w:pPr>
            <w:r>
              <w:rPr>
                <w:b/>
              </w:rPr>
              <w:t xml:space="preserve">Team Management </w:t>
            </w:r>
          </w:p>
        </w:tc>
        <w:tc>
          <w:tcPr>
            <w:tcW w:w="5564" w:type="dxa"/>
            <w:gridSpan w:val="2"/>
            <w:tcBorders>
              <w:top w:val="single" w:sz="4" w:space="0" w:color="000000"/>
              <w:left w:val="nil"/>
              <w:bottom w:val="single" w:sz="4" w:space="0" w:color="000000"/>
              <w:right w:val="single" w:sz="4" w:space="0" w:color="000000"/>
            </w:tcBorders>
          </w:tcPr>
          <w:p w14:paraId="4430C395" w14:textId="77777777" w:rsidR="00E713B4" w:rsidRDefault="00B84FCE">
            <w:pPr>
              <w:spacing w:after="0" w:line="259" w:lineRule="auto"/>
              <w:ind w:left="0" w:firstLine="0"/>
            </w:pPr>
            <w:r>
              <w:t xml:space="preserve">Lead, mentor, and manage the IT Operations </w:t>
            </w:r>
          </w:p>
          <w:p w14:paraId="1DCBF89B" w14:textId="77777777" w:rsidR="00E713B4" w:rsidRDefault="00B84FCE">
            <w:pPr>
              <w:spacing w:after="0" w:line="259" w:lineRule="auto"/>
              <w:ind w:left="0" w:firstLine="0"/>
            </w:pPr>
            <w:r>
              <w:t xml:space="preserve">Manager and the Business Systems Manager, </w:t>
            </w:r>
            <w:r>
              <w:t xml:space="preserve">including recruitment, training, skills development and performance evaluations. </w:t>
            </w:r>
          </w:p>
        </w:tc>
      </w:tr>
      <w:tr w:rsidR="00E713B4" w14:paraId="1F395549" w14:textId="77777777">
        <w:trPr>
          <w:gridAfter w:val="1"/>
          <w:wAfter w:w="6" w:type="dxa"/>
          <w:trHeight w:val="562"/>
        </w:trPr>
        <w:tc>
          <w:tcPr>
            <w:tcW w:w="3081" w:type="dxa"/>
            <w:gridSpan w:val="2"/>
            <w:tcBorders>
              <w:top w:val="single" w:sz="4" w:space="0" w:color="000000"/>
              <w:left w:val="single" w:sz="4" w:space="0" w:color="000000"/>
              <w:bottom w:val="single" w:sz="4" w:space="0" w:color="000000"/>
              <w:right w:val="nil"/>
            </w:tcBorders>
          </w:tcPr>
          <w:p w14:paraId="54554BA2" w14:textId="77777777" w:rsidR="00E713B4" w:rsidRDefault="00B84FCE">
            <w:pPr>
              <w:spacing w:after="0" w:line="259" w:lineRule="auto"/>
              <w:ind w:left="109" w:firstLine="0"/>
            </w:pPr>
            <w:r>
              <w:rPr>
                <w:b/>
              </w:rPr>
              <w:t xml:space="preserve">Programme Management </w:t>
            </w:r>
          </w:p>
        </w:tc>
        <w:tc>
          <w:tcPr>
            <w:tcW w:w="5564" w:type="dxa"/>
            <w:gridSpan w:val="2"/>
            <w:tcBorders>
              <w:top w:val="single" w:sz="4" w:space="0" w:color="000000"/>
              <w:left w:val="nil"/>
              <w:bottom w:val="single" w:sz="4" w:space="0" w:color="000000"/>
              <w:right w:val="single" w:sz="4" w:space="0" w:color="000000"/>
            </w:tcBorders>
          </w:tcPr>
          <w:p w14:paraId="674362FC" w14:textId="77777777" w:rsidR="00E713B4" w:rsidRDefault="00B84FCE">
            <w:pPr>
              <w:spacing w:after="0" w:line="259" w:lineRule="auto"/>
              <w:ind w:left="0" w:firstLine="0"/>
            </w:pPr>
            <w:r>
              <w:t xml:space="preserve">Oversee key business transformation projects with a strong digital focus. </w:t>
            </w:r>
          </w:p>
        </w:tc>
      </w:tr>
      <w:tr w:rsidR="00E713B4" w14:paraId="141AA971" w14:textId="77777777">
        <w:trPr>
          <w:gridAfter w:val="1"/>
          <w:wAfter w:w="6" w:type="dxa"/>
          <w:trHeight w:val="840"/>
        </w:trPr>
        <w:tc>
          <w:tcPr>
            <w:tcW w:w="3081" w:type="dxa"/>
            <w:gridSpan w:val="2"/>
            <w:tcBorders>
              <w:top w:val="single" w:sz="4" w:space="0" w:color="000000"/>
              <w:left w:val="single" w:sz="4" w:space="0" w:color="000000"/>
              <w:bottom w:val="single" w:sz="4" w:space="0" w:color="000000"/>
              <w:right w:val="nil"/>
            </w:tcBorders>
          </w:tcPr>
          <w:p w14:paraId="75898F08" w14:textId="77777777" w:rsidR="00E713B4" w:rsidRDefault="00B84FCE">
            <w:pPr>
              <w:spacing w:after="0" w:line="259" w:lineRule="auto"/>
              <w:ind w:left="109" w:firstLine="0"/>
            </w:pPr>
            <w:r>
              <w:rPr>
                <w:b/>
              </w:rPr>
              <w:lastRenderedPageBreak/>
              <w:t xml:space="preserve">Business Systems </w:t>
            </w:r>
          </w:p>
        </w:tc>
        <w:tc>
          <w:tcPr>
            <w:tcW w:w="5564" w:type="dxa"/>
            <w:gridSpan w:val="2"/>
            <w:tcBorders>
              <w:top w:val="single" w:sz="4" w:space="0" w:color="000000"/>
              <w:left w:val="nil"/>
              <w:bottom w:val="single" w:sz="4" w:space="0" w:color="000000"/>
              <w:right w:val="single" w:sz="4" w:space="0" w:color="000000"/>
            </w:tcBorders>
          </w:tcPr>
          <w:p w14:paraId="39412AFB" w14:textId="77777777" w:rsidR="00E713B4" w:rsidRDefault="00B84FCE">
            <w:pPr>
              <w:spacing w:after="0" w:line="259" w:lineRule="auto"/>
              <w:ind w:left="0" w:firstLine="0"/>
            </w:pPr>
            <w:r>
              <w:t xml:space="preserve">Work closely with the Business Systems Manager to ensure data supports strategic insights and systems drives automation across the Foundation. </w:t>
            </w:r>
          </w:p>
        </w:tc>
      </w:tr>
      <w:tr w:rsidR="00E713B4" w14:paraId="35305E8B" w14:textId="77777777">
        <w:trPr>
          <w:gridBefore w:val="1"/>
          <w:wBefore w:w="6" w:type="dxa"/>
          <w:trHeight w:val="838"/>
        </w:trPr>
        <w:tc>
          <w:tcPr>
            <w:tcW w:w="3081" w:type="dxa"/>
            <w:gridSpan w:val="2"/>
            <w:tcBorders>
              <w:top w:val="single" w:sz="4" w:space="0" w:color="000000"/>
              <w:left w:val="single" w:sz="4" w:space="0" w:color="000000"/>
              <w:bottom w:val="single" w:sz="4" w:space="0" w:color="000000"/>
              <w:right w:val="nil"/>
            </w:tcBorders>
          </w:tcPr>
          <w:p w14:paraId="5DE307C0" w14:textId="77777777" w:rsidR="00E713B4" w:rsidRDefault="00B84FCE">
            <w:pPr>
              <w:spacing w:after="0" w:line="259" w:lineRule="auto"/>
              <w:ind w:left="108" w:firstLine="0"/>
            </w:pPr>
            <w:r>
              <w:rPr>
                <w:b/>
              </w:rPr>
              <w:t xml:space="preserve">IT Operations </w:t>
            </w:r>
          </w:p>
        </w:tc>
        <w:tc>
          <w:tcPr>
            <w:tcW w:w="5564" w:type="dxa"/>
            <w:gridSpan w:val="2"/>
            <w:tcBorders>
              <w:top w:val="single" w:sz="4" w:space="0" w:color="000000"/>
              <w:left w:val="nil"/>
              <w:bottom w:val="single" w:sz="4" w:space="0" w:color="000000"/>
              <w:right w:val="single" w:sz="4" w:space="0" w:color="000000"/>
            </w:tcBorders>
          </w:tcPr>
          <w:p w14:paraId="69AD3753" w14:textId="77777777" w:rsidR="00E713B4" w:rsidRDefault="00B84FCE">
            <w:pPr>
              <w:spacing w:after="0" w:line="259" w:lineRule="auto"/>
              <w:ind w:left="0" w:firstLine="0"/>
            </w:pPr>
            <w:r>
              <w:t xml:space="preserve">Work closely with the IT Operations Manager to ensure IT services and technology infrastructure support strategic initiatives. </w:t>
            </w:r>
          </w:p>
        </w:tc>
      </w:tr>
      <w:tr w:rsidR="00E713B4" w14:paraId="4005D9B4" w14:textId="77777777">
        <w:trPr>
          <w:gridBefore w:val="1"/>
          <w:wBefore w:w="6" w:type="dxa"/>
          <w:trHeight w:val="838"/>
        </w:trPr>
        <w:tc>
          <w:tcPr>
            <w:tcW w:w="3081" w:type="dxa"/>
            <w:gridSpan w:val="2"/>
            <w:tcBorders>
              <w:top w:val="single" w:sz="4" w:space="0" w:color="000000"/>
              <w:left w:val="single" w:sz="4" w:space="0" w:color="000000"/>
              <w:bottom w:val="single" w:sz="4" w:space="0" w:color="000000"/>
              <w:right w:val="nil"/>
            </w:tcBorders>
          </w:tcPr>
          <w:p w14:paraId="1BA7C9D9" w14:textId="77777777" w:rsidR="00E713B4" w:rsidRDefault="00B84FCE">
            <w:pPr>
              <w:spacing w:after="0" w:line="259" w:lineRule="auto"/>
              <w:ind w:left="108" w:firstLine="0"/>
            </w:pPr>
            <w:r>
              <w:rPr>
                <w:b/>
              </w:rPr>
              <w:t xml:space="preserve">Skills and Knowledge </w:t>
            </w:r>
          </w:p>
        </w:tc>
        <w:tc>
          <w:tcPr>
            <w:tcW w:w="5564" w:type="dxa"/>
            <w:gridSpan w:val="2"/>
            <w:tcBorders>
              <w:top w:val="single" w:sz="4" w:space="0" w:color="000000"/>
              <w:left w:val="nil"/>
              <w:bottom w:val="single" w:sz="4" w:space="0" w:color="000000"/>
              <w:right w:val="single" w:sz="4" w:space="0" w:color="000000"/>
            </w:tcBorders>
          </w:tcPr>
          <w:p w14:paraId="0EF74B06" w14:textId="77777777" w:rsidR="00E713B4" w:rsidRDefault="00B84FCE">
            <w:pPr>
              <w:spacing w:after="0" w:line="259" w:lineRule="auto"/>
              <w:ind w:left="0" w:firstLine="0"/>
            </w:pPr>
            <w:r>
              <w:t xml:space="preserve">Continuously develop in-house expertise in current technologies while developing skills in-line with advancements in the technology landscape.  </w:t>
            </w:r>
          </w:p>
        </w:tc>
      </w:tr>
      <w:tr w:rsidR="00E713B4" w14:paraId="483219B8" w14:textId="77777777">
        <w:trPr>
          <w:gridBefore w:val="1"/>
          <w:wBefore w:w="6" w:type="dxa"/>
          <w:trHeight w:val="838"/>
        </w:trPr>
        <w:tc>
          <w:tcPr>
            <w:tcW w:w="3081" w:type="dxa"/>
            <w:gridSpan w:val="2"/>
            <w:tcBorders>
              <w:top w:val="single" w:sz="4" w:space="0" w:color="000000"/>
              <w:left w:val="single" w:sz="4" w:space="0" w:color="000000"/>
              <w:bottom w:val="single" w:sz="4" w:space="0" w:color="000000"/>
              <w:right w:val="nil"/>
            </w:tcBorders>
          </w:tcPr>
          <w:p w14:paraId="3B7DB4E5" w14:textId="77777777" w:rsidR="00E713B4" w:rsidRDefault="00B84FCE">
            <w:pPr>
              <w:spacing w:after="0" w:line="259" w:lineRule="auto"/>
              <w:ind w:left="108" w:firstLine="0"/>
            </w:pPr>
            <w:r>
              <w:rPr>
                <w:b/>
              </w:rPr>
              <w:t xml:space="preserve">Vendor and Partner Management </w:t>
            </w:r>
          </w:p>
        </w:tc>
        <w:tc>
          <w:tcPr>
            <w:tcW w:w="5564" w:type="dxa"/>
            <w:gridSpan w:val="2"/>
            <w:tcBorders>
              <w:top w:val="single" w:sz="4" w:space="0" w:color="000000"/>
              <w:left w:val="nil"/>
              <w:bottom w:val="single" w:sz="4" w:space="0" w:color="000000"/>
              <w:right w:val="single" w:sz="4" w:space="0" w:color="000000"/>
            </w:tcBorders>
          </w:tcPr>
          <w:p w14:paraId="60917B3F" w14:textId="77777777" w:rsidR="00E713B4" w:rsidRDefault="00B84FCE">
            <w:pPr>
              <w:spacing w:after="0" w:line="259" w:lineRule="auto"/>
              <w:ind w:left="0" w:firstLine="0"/>
            </w:pPr>
            <w:r>
              <w:t xml:space="preserve">Oversee relationships with third-party service providers and vendors and negotiate contracts and ensure service levels meet organisational needs. </w:t>
            </w:r>
          </w:p>
        </w:tc>
      </w:tr>
      <w:tr w:rsidR="00E713B4" w14:paraId="3F22401C" w14:textId="77777777">
        <w:trPr>
          <w:gridBefore w:val="1"/>
          <w:wBefore w:w="6" w:type="dxa"/>
          <w:trHeight w:val="1116"/>
        </w:trPr>
        <w:tc>
          <w:tcPr>
            <w:tcW w:w="3081" w:type="dxa"/>
            <w:gridSpan w:val="2"/>
            <w:tcBorders>
              <w:top w:val="single" w:sz="4" w:space="0" w:color="000000"/>
              <w:left w:val="single" w:sz="4" w:space="0" w:color="000000"/>
              <w:bottom w:val="single" w:sz="4" w:space="0" w:color="000000"/>
              <w:right w:val="nil"/>
            </w:tcBorders>
          </w:tcPr>
          <w:p w14:paraId="45118F05" w14:textId="77777777" w:rsidR="00E713B4" w:rsidRDefault="00B84FCE">
            <w:pPr>
              <w:spacing w:after="0" w:line="259" w:lineRule="auto"/>
              <w:ind w:left="108" w:firstLine="0"/>
            </w:pPr>
            <w:r>
              <w:rPr>
                <w:b/>
              </w:rPr>
              <w:t xml:space="preserve">Budgeting and </w:t>
            </w:r>
          </w:p>
          <w:p w14:paraId="4DA8913A" w14:textId="77777777" w:rsidR="00E713B4" w:rsidRDefault="00B84FCE">
            <w:pPr>
              <w:spacing w:after="0" w:line="259" w:lineRule="auto"/>
              <w:ind w:left="108" w:firstLine="0"/>
            </w:pPr>
            <w:r>
              <w:rPr>
                <w:b/>
              </w:rPr>
              <w:t xml:space="preserve">Resource Allocation </w:t>
            </w:r>
          </w:p>
        </w:tc>
        <w:tc>
          <w:tcPr>
            <w:tcW w:w="5564" w:type="dxa"/>
            <w:gridSpan w:val="2"/>
            <w:tcBorders>
              <w:top w:val="single" w:sz="4" w:space="0" w:color="000000"/>
              <w:left w:val="nil"/>
              <w:bottom w:val="single" w:sz="4" w:space="0" w:color="000000"/>
              <w:right w:val="single" w:sz="4" w:space="0" w:color="000000"/>
            </w:tcBorders>
          </w:tcPr>
          <w:p w14:paraId="56D832D0" w14:textId="77777777" w:rsidR="00E713B4" w:rsidRDefault="00B84FCE">
            <w:pPr>
              <w:spacing w:after="0" w:line="259" w:lineRule="auto"/>
              <w:ind w:left="0" w:firstLine="0"/>
            </w:pPr>
            <w:r>
              <w:t xml:space="preserve">Develop and manage the technology budget, ensuring efficient use of resources. Monitor expenditures and implement cost-saving measures where appropriate. </w:t>
            </w:r>
          </w:p>
        </w:tc>
      </w:tr>
      <w:tr w:rsidR="00E713B4" w14:paraId="0C3F7DD5" w14:textId="77777777">
        <w:trPr>
          <w:gridBefore w:val="1"/>
          <w:wBefore w:w="6" w:type="dxa"/>
          <w:trHeight w:val="838"/>
        </w:trPr>
        <w:tc>
          <w:tcPr>
            <w:tcW w:w="3081" w:type="dxa"/>
            <w:gridSpan w:val="2"/>
            <w:tcBorders>
              <w:top w:val="single" w:sz="4" w:space="0" w:color="000000"/>
              <w:left w:val="single" w:sz="4" w:space="0" w:color="000000"/>
              <w:bottom w:val="single" w:sz="4" w:space="0" w:color="000000"/>
              <w:right w:val="nil"/>
            </w:tcBorders>
          </w:tcPr>
          <w:p w14:paraId="20025741" w14:textId="77777777" w:rsidR="00E713B4" w:rsidRDefault="00B84FCE">
            <w:pPr>
              <w:spacing w:after="0" w:line="259" w:lineRule="auto"/>
              <w:ind w:left="108" w:firstLine="0"/>
            </w:pPr>
            <w:r>
              <w:rPr>
                <w:b/>
              </w:rPr>
              <w:t xml:space="preserve">Risk Management and Compliance </w:t>
            </w:r>
          </w:p>
        </w:tc>
        <w:tc>
          <w:tcPr>
            <w:tcW w:w="5564" w:type="dxa"/>
            <w:gridSpan w:val="2"/>
            <w:tcBorders>
              <w:top w:val="single" w:sz="4" w:space="0" w:color="000000"/>
              <w:left w:val="nil"/>
              <w:bottom w:val="single" w:sz="4" w:space="0" w:color="000000"/>
              <w:right w:val="single" w:sz="4" w:space="0" w:color="000000"/>
            </w:tcBorders>
          </w:tcPr>
          <w:p w14:paraId="14DA0D5E" w14:textId="77777777" w:rsidR="00E713B4" w:rsidRDefault="00B84FCE">
            <w:pPr>
              <w:spacing w:after="0" w:line="259" w:lineRule="auto"/>
              <w:ind w:left="0" w:firstLine="0"/>
            </w:pPr>
            <w:r>
              <w:t xml:space="preserve">Ensure all technology practices comply with regulatory requirements. Develop policies to mitigate technological risks. </w:t>
            </w:r>
          </w:p>
        </w:tc>
      </w:tr>
    </w:tbl>
    <w:p w14:paraId="7ACB0E12" w14:textId="77777777" w:rsidR="00E713B4" w:rsidRDefault="00B84FCE">
      <w:pPr>
        <w:spacing w:after="0" w:line="259" w:lineRule="auto"/>
        <w:ind w:left="108" w:firstLine="0"/>
      </w:pPr>
      <w:r>
        <w:t xml:space="preserve"> </w:t>
      </w:r>
    </w:p>
    <w:p w14:paraId="5AE7C37F" w14:textId="77777777" w:rsidR="00E713B4" w:rsidRDefault="00B84FCE">
      <w:pPr>
        <w:spacing w:after="278" w:line="259" w:lineRule="auto"/>
        <w:ind w:left="828" w:firstLine="0"/>
      </w:pPr>
      <w:r>
        <w:t xml:space="preserve"> </w:t>
      </w:r>
    </w:p>
    <w:p w14:paraId="0843BBD4" w14:textId="77777777" w:rsidR="00E713B4" w:rsidRDefault="00B84FCE">
      <w:pPr>
        <w:pStyle w:val="Heading1"/>
        <w:ind w:left="-5"/>
      </w:pPr>
      <w:r>
        <w:t xml:space="preserve">Person Specification </w:t>
      </w:r>
    </w:p>
    <w:p w14:paraId="29895B94" w14:textId="77777777" w:rsidR="00E713B4" w:rsidRDefault="00B84FCE">
      <w:pPr>
        <w:spacing w:after="210" w:line="259" w:lineRule="auto"/>
        <w:ind w:left="-29" w:right="-124" w:firstLine="0"/>
      </w:pPr>
      <w:r>
        <w:rPr>
          <w:rFonts w:ascii="Calibri" w:eastAsia="Calibri" w:hAnsi="Calibri" w:cs="Calibri"/>
          <w:noProof/>
          <w:sz w:val="22"/>
        </w:rPr>
        <mc:AlternateContent>
          <mc:Choice Requires="wpg">
            <w:drawing>
              <wp:inline distT="0" distB="0" distL="0" distR="0" wp14:anchorId="37EA9B34" wp14:editId="3E50DAB4">
                <wp:extent cx="6684010" cy="6096"/>
                <wp:effectExtent l="0" t="0" r="0" b="0"/>
                <wp:docPr id="4592" name="Group 4592"/>
                <wp:cNvGraphicFramePr/>
                <a:graphic xmlns:a="http://schemas.openxmlformats.org/drawingml/2006/main">
                  <a:graphicData uri="http://schemas.microsoft.com/office/word/2010/wordprocessingGroup">
                    <wpg:wgp>
                      <wpg:cNvGrpSpPr/>
                      <wpg:grpSpPr>
                        <a:xfrm>
                          <a:off x="0" y="0"/>
                          <a:ext cx="6684010" cy="6096"/>
                          <a:chOff x="0" y="0"/>
                          <a:chExt cx="6684010" cy="6096"/>
                        </a:xfrm>
                      </wpg:grpSpPr>
                      <wps:wsp>
                        <wps:cNvPr id="5261" name="Shape 5261"/>
                        <wps:cNvSpPr/>
                        <wps:spPr>
                          <a:xfrm>
                            <a:off x="0" y="0"/>
                            <a:ext cx="6684010" cy="9144"/>
                          </a:xfrm>
                          <a:custGeom>
                            <a:avLst/>
                            <a:gdLst/>
                            <a:ahLst/>
                            <a:cxnLst/>
                            <a:rect l="0" t="0" r="0" b="0"/>
                            <a:pathLst>
                              <a:path w="6684010" h="9144">
                                <a:moveTo>
                                  <a:pt x="0" y="0"/>
                                </a:moveTo>
                                <a:lnTo>
                                  <a:pt x="6684010" y="0"/>
                                </a:lnTo>
                                <a:lnTo>
                                  <a:pt x="66840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592" style="width:526.3pt;height:0.480011pt;mso-position-horizontal-relative:char;mso-position-vertical-relative:line" coordsize="66840,60">
                <v:shape id="Shape 5262" style="position:absolute;width:66840;height:91;left:0;top:0;" coordsize="6684010,9144" path="m0,0l6684010,0l6684010,9144l0,9144l0,0">
                  <v:stroke weight="0pt" endcap="flat" joinstyle="miter" miterlimit="10" on="false" color="#000000" opacity="0"/>
                  <v:fill on="true" color="#000000"/>
                </v:shape>
              </v:group>
            </w:pict>
          </mc:Fallback>
        </mc:AlternateContent>
      </w:r>
    </w:p>
    <w:p w14:paraId="158B1303" w14:textId="77777777" w:rsidR="00E713B4" w:rsidRDefault="00B84FCE">
      <w:pPr>
        <w:spacing w:after="19" w:line="259" w:lineRule="auto"/>
        <w:ind w:left="103"/>
      </w:pPr>
      <w:r>
        <w:rPr>
          <w:b/>
          <w:color w:val="542C6D"/>
        </w:rPr>
        <w:t xml:space="preserve">Essential Criteria </w:t>
      </w:r>
    </w:p>
    <w:p w14:paraId="13651031" w14:textId="77777777" w:rsidR="00E713B4" w:rsidRDefault="00B84FCE">
      <w:pPr>
        <w:spacing w:after="0" w:line="259" w:lineRule="auto"/>
        <w:ind w:left="108" w:firstLine="0"/>
      </w:pPr>
      <w:r>
        <w:t xml:space="preserve"> </w:t>
      </w:r>
    </w:p>
    <w:p w14:paraId="272AE0D3" w14:textId="77777777" w:rsidR="00E713B4" w:rsidRDefault="00B84FCE">
      <w:pPr>
        <w:pStyle w:val="Heading2"/>
        <w:spacing w:after="0"/>
        <w:ind w:left="103"/>
      </w:pPr>
      <w:r>
        <w:t xml:space="preserve">Qualifications and Experience </w:t>
      </w:r>
    </w:p>
    <w:p w14:paraId="32FFBAE5" w14:textId="77777777" w:rsidR="00E713B4" w:rsidRDefault="00B84FCE">
      <w:pPr>
        <w:spacing w:after="0" w:line="259" w:lineRule="auto"/>
        <w:ind w:left="108" w:firstLine="0"/>
      </w:pPr>
      <w:r>
        <w:t xml:space="preserve"> </w:t>
      </w:r>
    </w:p>
    <w:p w14:paraId="17B1BE88" w14:textId="77777777" w:rsidR="00E713B4" w:rsidRDefault="00B84FCE">
      <w:r>
        <w:t xml:space="preserve">The role requires the following qualifications and experience: </w:t>
      </w:r>
    </w:p>
    <w:p w14:paraId="18E72AFF" w14:textId="77777777" w:rsidR="00E713B4" w:rsidRDefault="00B84FCE">
      <w:pPr>
        <w:numPr>
          <w:ilvl w:val="0"/>
          <w:numId w:val="1"/>
        </w:numPr>
        <w:ind w:hanging="360"/>
      </w:pPr>
      <w:r>
        <w:t xml:space="preserve">Degree level or significant equivalent experience  </w:t>
      </w:r>
    </w:p>
    <w:p w14:paraId="776925F7" w14:textId="77777777" w:rsidR="00E713B4" w:rsidRDefault="00B84FCE">
      <w:pPr>
        <w:numPr>
          <w:ilvl w:val="0"/>
          <w:numId w:val="1"/>
        </w:numPr>
        <w:ind w:hanging="360"/>
      </w:pPr>
      <w:r>
        <w:t xml:space="preserve">Demonstrated leadership in technology strategy and Execution. </w:t>
      </w:r>
    </w:p>
    <w:p w14:paraId="17E270D1" w14:textId="77777777" w:rsidR="00E713B4" w:rsidRDefault="00B84FCE">
      <w:pPr>
        <w:numPr>
          <w:ilvl w:val="0"/>
          <w:numId w:val="1"/>
        </w:numPr>
        <w:ind w:hanging="360"/>
      </w:pPr>
      <w:r>
        <w:t xml:space="preserve">Advanced skills in strategic planning and organisational development. </w:t>
      </w:r>
    </w:p>
    <w:p w14:paraId="650EAD9B" w14:textId="77777777" w:rsidR="00E713B4" w:rsidRDefault="00B84FCE">
      <w:pPr>
        <w:numPr>
          <w:ilvl w:val="0"/>
          <w:numId w:val="1"/>
        </w:numPr>
        <w:ind w:hanging="360"/>
      </w:pPr>
      <w:r>
        <w:t xml:space="preserve">Exceptional communication and interpersonal skills. </w:t>
      </w:r>
    </w:p>
    <w:p w14:paraId="7F270F89" w14:textId="77777777" w:rsidR="00E713B4" w:rsidRDefault="00B84FCE">
      <w:pPr>
        <w:numPr>
          <w:ilvl w:val="0"/>
          <w:numId w:val="1"/>
        </w:numPr>
        <w:ind w:hanging="360"/>
      </w:pPr>
      <w:r>
        <w:t xml:space="preserve">Proven ability to collaborate effectively with cross-functional teams. </w:t>
      </w:r>
    </w:p>
    <w:p w14:paraId="188C011E" w14:textId="77777777" w:rsidR="00E713B4" w:rsidRDefault="00B84FCE">
      <w:pPr>
        <w:numPr>
          <w:ilvl w:val="0"/>
          <w:numId w:val="1"/>
        </w:numPr>
        <w:ind w:hanging="360"/>
      </w:pPr>
      <w:r>
        <w:t xml:space="preserve">Extensive experience in leading digital transformation initiatives. </w:t>
      </w:r>
    </w:p>
    <w:p w14:paraId="4E13A999" w14:textId="77777777" w:rsidR="00E713B4" w:rsidRDefault="00B84FCE">
      <w:pPr>
        <w:spacing w:after="160" w:line="259" w:lineRule="auto"/>
        <w:ind w:left="1188" w:firstLine="0"/>
      </w:pPr>
      <w:r>
        <w:t xml:space="preserve"> </w:t>
      </w:r>
    </w:p>
    <w:p w14:paraId="635E3A48" w14:textId="77777777" w:rsidR="00E713B4" w:rsidRDefault="00B84FCE">
      <w:pPr>
        <w:pStyle w:val="Heading2"/>
        <w:spacing w:after="0"/>
        <w:ind w:left="103"/>
      </w:pPr>
      <w:r>
        <w:t xml:space="preserve">Role Requirements </w:t>
      </w:r>
    </w:p>
    <w:p w14:paraId="30EEC4FB" w14:textId="77777777" w:rsidR="00E713B4" w:rsidRDefault="00B84FCE">
      <w:pPr>
        <w:spacing w:after="0" w:line="259" w:lineRule="auto"/>
        <w:ind w:left="108" w:firstLine="0"/>
      </w:pPr>
      <w:r>
        <w:t xml:space="preserve"> </w:t>
      </w:r>
    </w:p>
    <w:p w14:paraId="5307AF71" w14:textId="77777777" w:rsidR="00E713B4" w:rsidRDefault="00B84FCE">
      <w:r>
        <w:t xml:space="preserve">This role necessitates a broad influence across the organisation and is primarily on-site, with some flexibility for remote work. Regular travel across all Percy Hedley sites is essential. </w:t>
      </w:r>
    </w:p>
    <w:p w14:paraId="68E26F38" w14:textId="77777777" w:rsidR="00E713B4" w:rsidRDefault="00B84FCE">
      <w:pPr>
        <w:spacing w:after="0" w:line="259" w:lineRule="auto"/>
        <w:ind w:left="108" w:firstLine="0"/>
      </w:pPr>
      <w:r>
        <w:t xml:space="preserve">  </w:t>
      </w:r>
    </w:p>
    <w:p w14:paraId="51D1AA22" w14:textId="77777777" w:rsidR="00E713B4" w:rsidRDefault="00B84FCE">
      <w:pPr>
        <w:spacing w:after="0" w:line="259" w:lineRule="auto"/>
        <w:ind w:left="108" w:firstLine="0"/>
      </w:pPr>
      <w:r>
        <w:t xml:space="preserve"> </w:t>
      </w:r>
    </w:p>
    <w:p w14:paraId="7378BEAD" w14:textId="77777777" w:rsidR="00E713B4" w:rsidRDefault="00B84FCE">
      <w:pPr>
        <w:pStyle w:val="Heading1"/>
        <w:ind w:left="-5"/>
      </w:pPr>
      <w:r>
        <w:lastRenderedPageBreak/>
        <w:t xml:space="preserve">Organisational Standards </w:t>
      </w:r>
    </w:p>
    <w:p w14:paraId="7A37FB5D" w14:textId="77777777" w:rsidR="00E713B4" w:rsidRDefault="00B84FCE">
      <w:pPr>
        <w:spacing w:after="210" w:line="259" w:lineRule="auto"/>
        <w:ind w:left="-29" w:right="-124" w:firstLine="0"/>
      </w:pPr>
      <w:r>
        <w:rPr>
          <w:rFonts w:ascii="Calibri" w:eastAsia="Calibri" w:hAnsi="Calibri" w:cs="Calibri"/>
          <w:noProof/>
          <w:sz w:val="22"/>
        </w:rPr>
        <mc:AlternateContent>
          <mc:Choice Requires="wpg">
            <w:drawing>
              <wp:inline distT="0" distB="0" distL="0" distR="0" wp14:anchorId="3EE309CD" wp14:editId="26FBD238">
                <wp:extent cx="6684010" cy="6096"/>
                <wp:effectExtent l="0" t="0" r="0" b="0"/>
                <wp:docPr id="4068" name="Group 4068"/>
                <wp:cNvGraphicFramePr/>
                <a:graphic xmlns:a="http://schemas.openxmlformats.org/drawingml/2006/main">
                  <a:graphicData uri="http://schemas.microsoft.com/office/word/2010/wordprocessingGroup">
                    <wpg:wgp>
                      <wpg:cNvGrpSpPr/>
                      <wpg:grpSpPr>
                        <a:xfrm>
                          <a:off x="0" y="0"/>
                          <a:ext cx="6684010" cy="6096"/>
                          <a:chOff x="0" y="0"/>
                          <a:chExt cx="6684010" cy="6096"/>
                        </a:xfrm>
                      </wpg:grpSpPr>
                      <wps:wsp>
                        <wps:cNvPr id="5263" name="Shape 5263"/>
                        <wps:cNvSpPr/>
                        <wps:spPr>
                          <a:xfrm>
                            <a:off x="0" y="0"/>
                            <a:ext cx="6684010" cy="9144"/>
                          </a:xfrm>
                          <a:custGeom>
                            <a:avLst/>
                            <a:gdLst/>
                            <a:ahLst/>
                            <a:cxnLst/>
                            <a:rect l="0" t="0" r="0" b="0"/>
                            <a:pathLst>
                              <a:path w="6684010" h="9144">
                                <a:moveTo>
                                  <a:pt x="0" y="0"/>
                                </a:moveTo>
                                <a:lnTo>
                                  <a:pt x="6684010" y="0"/>
                                </a:lnTo>
                                <a:lnTo>
                                  <a:pt x="66840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068" style="width:526.3pt;height:0.47998pt;mso-position-horizontal-relative:char;mso-position-vertical-relative:line" coordsize="66840,60">
                <v:shape id="Shape 5264" style="position:absolute;width:66840;height:91;left:0;top:0;" coordsize="6684010,9144" path="m0,0l6684010,0l6684010,9144l0,9144l0,0">
                  <v:stroke weight="0pt" endcap="flat" joinstyle="miter" miterlimit="10" on="false" color="#000000" opacity="0"/>
                  <v:fill on="true" color="#000000"/>
                </v:shape>
              </v:group>
            </w:pict>
          </mc:Fallback>
        </mc:AlternateContent>
      </w:r>
    </w:p>
    <w:p w14:paraId="50B31D30" w14:textId="77777777" w:rsidR="00E713B4" w:rsidRDefault="00B84FCE">
      <w:pPr>
        <w:spacing w:after="279"/>
        <w:ind w:left="10"/>
      </w:pPr>
      <w:r>
        <w:t xml:space="preserve">The Percy Hedley Foundation operates in a demanding and often changing environment. Members of staff must be flexible, adaptable, willing to face up to changing circumstances and new opportunities. The following list of duties and responsibilities must therefore be taken as a guide and is not to be comprehensive. </w:t>
      </w:r>
    </w:p>
    <w:p w14:paraId="0273A4C4" w14:textId="77777777" w:rsidR="00E713B4" w:rsidRDefault="00B84FCE">
      <w:pPr>
        <w:pStyle w:val="Heading2"/>
        <w:ind w:left="103"/>
      </w:pPr>
      <w:r>
        <w:t xml:space="preserve">Professional Duties  </w:t>
      </w:r>
    </w:p>
    <w:p w14:paraId="29849D04" w14:textId="77777777" w:rsidR="00E713B4" w:rsidRDefault="00B84FCE">
      <w:pPr>
        <w:numPr>
          <w:ilvl w:val="0"/>
          <w:numId w:val="2"/>
        </w:numPr>
        <w:ind w:hanging="360"/>
      </w:pPr>
      <w:r>
        <w:t xml:space="preserve">Participate in the review of the Foundations Policies, Procedures and </w:t>
      </w:r>
      <w:proofErr w:type="gramStart"/>
      <w:r>
        <w:t>Processes;</w:t>
      </w:r>
      <w:proofErr w:type="gramEnd"/>
      <w:r>
        <w:t xml:space="preserve">  </w:t>
      </w:r>
    </w:p>
    <w:p w14:paraId="5F886391" w14:textId="77777777" w:rsidR="00E713B4" w:rsidRDefault="00B84FCE">
      <w:pPr>
        <w:numPr>
          <w:ilvl w:val="0"/>
          <w:numId w:val="2"/>
        </w:numPr>
        <w:ind w:hanging="360"/>
      </w:pPr>
      <w:r>
        <w:t xml:space="preserve">Participate in arrangements for the performance development review process </w:t>
      </w:r>
    </w:p>
    <w:p w14:paraId="0E609C9A" w14:textId="77777777" w:rsidR="00E713B4" w:rsidRDefault="00B84FCE">
      <w:pPr>
        <w:numPr>
          <w:ilvl w:val="0"/>
          <w:numId w:val="2"/>
        </w:numPr>
        <w:ind w:hanging="360"/>
      </w:pPr>
      <w:r>
        <w:t xml:space="preserve">Participate in arrangements for further training and professional development </w:t>
      </w:r>
    </w:p>
    <w:p w14:paraId="2B647B24" w14:textId="77777777" w:rsidR="00E713B4" w:rsidRDefault="00B84FCE">
      <w:pPr>
        <w:numPr>
          <w:ilvl w:val="0"/>
          <w:numId w:val="2"/>
        </w:numPr>
        <w:ind w:hanging="360"/>
      </w:pPr>
      <w:r>
        <w:t xml:space="preserve">Keep up to date with changes or developments within your professional area </w:t>
      </w:r>
    </w:p>
    <w:p w14:paraId="48D4DA96" w14:textId="77777777" w:rsidR="00E713B4" w:rsidRDefault="00B84FCE">
      <w:pPr>
        <w:numPr>
          <w:ilvl w:val="0"/>
          <w:numId w:val="2"/>
        </w:numPr>
        <w:spacing w:after="27"/>
        <w:ind w:hanging="360"/>
      </w:pPr>
      <w:r>
        <w:t xml:space="preserve">Fully participate in the induction and training programme provided by the Percy Hedley Foundation </w:t>
      </w:r>
    </w:p>
    <w:p w14:paraId="28D28369" w14:textId="77777777" w:rsidR="00E713B4" w:rsidRDefault="00B84FCE">
      <w:pPr>
        <w:numPr>
          <w:ilvl w:val="0"/>
          <w:numId w:val="2"/>
        </w:numPr>
        <w:spacing w:after="79"/>
        <w:ind w:hanging="360"/>
      </w:pPr>
      <w:r>
        <w:t xml:space="preserve">Contribute to the professional development of other staff, including the induction of new staff. </w:t>
      </w:r>
    </w:p>
    <w:p w14:paraId="2F082199" w14:textId="77777777" w:rsidR="00E713B4" w:rsidRDefault="00B84FCE">
      <w:pPr>
        <w:spacing w:after="156" w:line="259" w:lineRule="auto"/>
        <w:ind w:left="108" w:firstLine="0"/>
      </w:pPr>
      <w:r>
        <w:t xml:space="preserve"> </w:t>
      </w:r>
    </w:p>
    <w:p w14:paraId="65FDA4E0" w14:textId="77777777" w:rsidR="00E713B4" w:rsidRDefault="00B84FCE">
      <w:pPr>
        <w:pStyle w:val="Heading2"/>
        <w:ind w:left="103"/>
      </w:pPr>
      <w:r>
        <w:t xml:space="preserve">Equality and Diversity </w:t>
      </w:r>
    </w:p>
    <w:p w14:paraId="4EAB0B5A" w14:textId="77777777" w:rsidR="00E713B4" w:rsidRDefault="00B84FCE">
      <w:pPr>
        <w:numPr>
          <w:ilvl w:val="0"/>
          <w:numId w:val="3"/>
        </w:numPr>
        <w:spacing w:after="30"/>
        <w:ind w:hanging="360"/>
      </w:pPr>
      <w:r>
        <w:t xml:space="preserve">Promote equality of access to education, training and employment opportunities for disabled people, and advocate a positive attitude </w:t>
      </w:r>
    </w:p>
    <w:p w14:paraId="12DF5DB4" w14:textId="77777777" w:rsidR="00E713B4" w:rsidRDefault="00B84FCE">
      <w:pPr>
        <w:numPr>
          <w:ilvl w:val="0"/>
          <w:numId w:val="3"/>
        </w:numPr>
        <w:ind w:hanging="360"/>
      </w:pPr>
      <w:r>
        <w:t xml:space="preserve">Recognise that disabled people are individuals who have specific needs </w:t>
      </w:r>
    </w:p>
    <w:p w14:paraId="1E1A8C59" w14:textId="77777777" w:rsidR="00E713B4" w:rsidRDefault="00B84FCE">
      <w:pPr>
        <w:numPr>
          <w:ilvl w:val="0"/>
          <w:numId w:val="3"/>
        </w:numPr>
        <w:ind w:hanging="360"/>
      </w:pPr>
      <w:r>
        <w:t xml:space="preserve">Employ support strategies that will empower disabled people </w:t>
      </w:r>
    </w:p>
    <w:p w14:paraId="7B86F085" w14:textId="77777777" w:rsidR="00E713B4" w:rsidRDefault="00B84FCE">
      <w:pPr>
        <w:numPr>
          <w:ilvl w:val="0"/>
          <w:numId w:val="3"/>
        </w:numPr>
        <w:spacing w:after="27"/>
        <w:ind w:hanging="360"/>
      </w:pPr>
      <w:r>
        <w:t xml:space="preserve">Show awareness of knowledge and </w:t>
      </w:r>
      <w:proofErr w:type="gramStart"/>
      <w:r>
        <w:t>display non-discriminatory behaviours at all times</w:t>
      </w:r>
      <w:proofErr w:type="gramEnd"/>
      <w:r>
        <w:t xml:space="preserve"> in relation to culture, race, ethnicity, disability, gender, sexuality and age </w:t>
      </w:r>
    </w:p>
    <w:p w14:paraId="02C61562" w14:textId="77777777" w:rsidR="00E713B4" w:rsidRDefault="00B84FCE">
      <w:pPr>
        <w:numPr>
          <w:ilvl w:val="0"/>
          <w:numId w:val="3"/>
        </w:numPr>
        <w:spacing w:after="27"/>
        <w:ind w:hanging="360"/>
      </w:pPr>
      <w:r>
        <w:t xml:space="preserve">Recognise the importance of inclusion by </w:t>
      </w:r>
      <w:proofErr w:type="gramStart"/>
      <w:r>
        <w:t>using appropriate means of communication at all times</w:t>
      </w:r>
      <w:proofErr w:type="gramEnd"/>
      <w:r>
        <w:t xml:space="preserve"> </w:t>
      </w:r>
    </w:p>
    <w:p w14:paraId="042EF5D8" w14:textId="77777777" w:rsidR="00E713B4" w:rsidRDefault="00B84FCE">
      <w:pPr>
        <w:numPr>
          <w:ilvl w:val="0"/>
          <w:numId w:val="3"/>
        </w:numPr>
        <w:spacing w:after="38"/>
        <w:ind w:hanging="360"/>
      </w:pPr>
      <w:r>
        <w:t xml:space="preserve">Be flexible, trying to meet the changing needs of both disabled people and environment. </w:t>
      </w:r>
    </w:p>
    <w:p w14:paraId="189A1D84" w14:textId="77777777" w:rsidR="00E713B4" w:rsidRDefault="00B84FCE">
      <w:pPr>
        <w:spacing w:after="156" w:line="259" w:lineRule="auto"/>
        <w:ind w:left="108" w:firstLine="0"/>
      </w:pPr>
      <w:r>
        <w:t xml:space="preserve"> </w:t>
      </w:r>
    </w:p>
    <w:p w14:paraId="6B6B0458" w14:textId="77777777" w:rsidR="00E713B4" w:rsidRDefault="00B84FCE">
      <w:pPr>
        <w:pStyle w:val="Heading2"/>
        <w:ind w:left="103"/>
      </w:pPr>
      <w:r>
        <w:t xml:space="preserve">Discipline, Health and Safety </w:t>
      </w:r>
    </w:p>
    <w:p w14:paraId="039285CB" w14:textId="77777777" w:rsidR="00E713B4" w:rsidRDefault="00B84FCE">
      <w:pPr>
        <w:numPr>
          <w:ilvl w:val="0"/>
          <w:numId w:val="4"/>
        </w:numPr>
        <w:spacing w:after="30"/>
        <w:ind w:hanging="360"/>
      </w:pPr>
      <w:r>
        <w:t xml:space="preserve">Adhere to and promote Percy Hedley Foundation Health, Safety and Welfare policy </w:t>
      </w:r>
      <w:proofErr w:type="gramStart"/>
      <w:r>
        <w:t>at all times</w:t>
      </w:r>
      <w:proofErr w:type="gramEnd"/>
      <w:r>
        <w:t xml:space="preserve"> </w:t>
      </w:r>
    </w:p>
    <w:p w14:paraId="27236223" w14:textId="77777777" w:rsidR="00E713B4" w:rsidRDefault="00B84FCE">
      <w:pPr>
        <w:numPr>
          <w:ilvl w:val="0"/>
          <w:numId w:val="4"/>
        </w:numPr>
        <w:ind w:hanging="360"/>
      </w:pPr>
      <w:r>
        <w:t xml:space="preserve">Purchase equipment from a recognised source </w:t>
      </w:r>
    </w:p>
    <w:p w14:paraId="1378A4B2" w14:textId="77777777" w:rsidR="00E713B4" w:rsidRDefault="00B84FCE">
      <w:pPr>
        <w:numPr>
          <w:ilvl w:val="0"/>
          <w:numId w:val="4"/>
        </w:numPr>
        <w:ind w:hanging="360"/>
      </w:pPr>
      <w:r>
        <w:t xml:space="preserve">Report all incidents and accidents to Health and Safety Officer </w:t>
      </w:r>
    </w:p>
    <w:p w14:paraId="1652FB30" w14:textId="77777777" w:rsidR="00E713B4" w:rsidRDefault="00B84FCE">
      <w:pPr>
        <w:numPr>
          <w:ilvl w:val="0"/>
          <w:numId w:val="4"/>
        </w:numPr>
        <w:spacing w:after="77"/>
        <w:ind w:hanging="360"/>
      </w:pPr>
      <w:r>
        <w:t xml:space="preserve">Maintain a high standard of record keeping in line with Percy Hedley Foundation policies and procedures. </w:t>
      </w:r>
    </w:p>
    <w:p w14:paraId="087B0E99" w14:textId="77777777" w:rsidR="00E713B4" w:rsidRDefault="00B84FCE">
      <w:pPr>
        <w:spacing w:after="156" w:line="259" w:lineRule="auto"/>
        <w:ind w:left="108" w:firstLine="0"/>
      </w:pPr>
      <w:r>
        <w:t xml:space="preserve"> </w:t>
      </w:r>
    </w:p>
    <w:p w14:paraId="73EBB2DC" w14:textId="77777777" w:rsidR="00E713B4" w:rsidRDefault="00B84FCE">
      <w:pPr>
        <w:pStyle w:val="Heading2"/>
        <w:spacing w:after="206"/>
        <w:ind w:left="103"/>
      </w:pPr>
      <w:r>
        <w:t xml:space="preserve">Safeguarding </w:t>
      </w:r>
    </w:p>
    <w:p w14:paraId="3439935D" w14:textId="77777777" w:rsidR="00E713B4" w:rsidRDefault="00B84FCE">
      <w:pPr>
        <w:numPr>
          <w:ilvl w:val="0"/>
          <w:numId w:val="5"/>
        </w:numPr>
        <w:ind w:hanging="360"/>
      </w:pPr>
      <w:r>
        <w:t xml:space="preserve">Safeguarding is everyone’s responsibility. </w:t>
      </w:r>
    </w:p>
    <w:p w14:paraId="1FD730ED" w14:textId="77777777" w:rsidR="00E713B4" w:rsidRDefault="00B84FCE">
      <w:pPr>
        <w:numPr>
          <w:ilvl w:val="0"/>
          <w:numId w:val="5"/>
        </w:numPr>
        <w:spacing w:after="27"/>
        <w:ind w:hanging="360"/>
      </w:pPr>
      <w:r>
        <w:lastRenderedPageBreak/>
        <w:t xml:space="preserve">Percy Hedley Foundation have adopted recruitment and selection procedures, and other Human Resource Management processes, that help deter, reject or identify people who might abuse vulnerable children/adults, or are otherwise unsuited to work with them. </w:t>
      </w:r>
    </w:p>
    <w:p w14:paraId="1D7CBB48" w14:textId="77777777" w:rsidR="00E713B4" w:rsidRDefault="00B84FCE">
      <w:pPr>
        <w:numPr>
          <w:ilvl w:val="0"/>
          <w:numId w:val="5"/>
        </w:numPr>
        <w:spacing w:after="77"/>
        <w:ind w:hanging="360"/>
      </w:pPr>
      <w:r>
        <w:t xml:space="preserve">The Trustees/Governing Body are committed to promoting the welfare of children and young people/adults and staff are expected to ensure that the highest priority is given to following guidance and regulations to safeguard those in our care. </w:t>
      </w:r>
    </w:p>
    <w:p w14:paraId="5529820F" w14:textId="77777777" w:rsidR="00E713B4" w:rsidRDefault="00B84FCE">
      <w:pPr>
        <w:spacing w:after="158" w:line="259" w:lineRule="auto"/>
        <w:ind w:left="108" w:firstLine="0"/>
      </w:pPr>
      <w:r>
        <w:t xml:space="preserve"> </w:t>
      </w:r>
    </w:p>
    <w:p w14:paraId="346F6F8A" w14:textId="77777777" w:rsidR="00E713B4" w:rsidRDefault="00B84FCE">
      <w:pPr>
        <w:pStyle w:val="Heading2"/>
        <w:ind w:left="103"/>
      </w:pPr>
      <w:r>
        <w:t xml:space="preserve">Confidentiality </w:t>
      </w:r>
    </w:p>
    <w:p w14:paraId="3216BECD" w14:textId="77777777" w:rsidR="00E713B4" w:rsidRDefault="00B84FCE">
      <w:pPr>
        <w:numPr>
          <w:ilvl w:val="0"/>
          <w:numId w:val="6"/>
        </w:numPr>
        <w:spacing w:after="26"/>
        <w:ind w:hanging="360"/>
      </w:pPr>
      <w:r>
        <w:t xml:space="preserve">Respect confidentiality. All personal information about people using the foundations services to which you have access should be treated as confidential. Information about the people’s needs, progress and assessment should only be shared with the team to aid support </w:t>
      </w:r>
    </w:p>
    <w:p w14:paraId="2DA284C2" w14:textId="77777777" w:rsidR="00E713B4" w:rsidRDefault="00B84FCE">
      <w:pPr>
        <w:numPr>
          <w:ilvl w:val="0"/>
          <w:numId w:val="6"/>
        </w:numPr>
        <w:ind w:hanging="360"/>
      </w:pPr>
      <w:r>
        <w:t xml:space="preserve">Remain objective and do not favour any gender, language or culture and comply with the Percy Hedley Foundation policy. </w:t>
      </w:r>
    </w:p>
    <w:p w14:paraId="4ECBC87D" w14:textId="77777777" w:rsidR="00E713B4" w:rsidRDefault="00B84FCE">
      <w:pPr>
        <w:spacing w:after="0" w:line="259" w:lineRule="auto"/>
        <w:ind w:left="108" w:firstLine="0"/>
      </w:pPr>
      <w:r>
        <w:t xml:space="preserve"> </w:t>
      </w:r>
    </w:p>
    <w:p w14:paraId="7AD73E38" w14:textId="77777777" w:rsidR="00E713B4" w:rsidRDefault="00B84FCE">
      <w:pPr>
        <w:spacing w:after="0" w:line="259" w:lineRule="auto"/>
        <w:ind w:left="108" w:firstLine="0"/>
      </w:pPr>
      <w:r>
        <w:t xml:space="preserve"> </w:t>
      </w:r>
    </w:p>
    <w:p w14:paraId="2E7AF03E" w14:textId="77777777" w:rsidR="00E713B4" w:rsidRDefault="00B84FCE">
      <w:pPr>
        <w:spacing w:after="0" w:line="259" w:lineRule="auto"/>
        <w:ind w:left="108" w:firstLine="0"/>
      </w:pPr>
      <w:r>
        <w:t xml:space="preserve"> </w:t>
      </w:r>
    </w:p>
    <w:p w14:paraId="3D5F44C7" w14:textId="77777777" w:rsidR="00E713B4" w:rsidRDefault="00B84FCE">
      <w:pPr>
        <w:spacing w:after="0" w:line="259" w:lineRule="auto"/>
        <w:ind w:left="108" w:firstLine="0"/>
      </w:pPr>
      <w:r>
        <w:t xml:space="preserve"> </w:t>
      </w:r>
      <w:r>
        <w:br w:type="page"/>
      </w:r>
    </w:p>
    <w:p w14:paraId="0ADE605C" w14:textId="77777777" w:rsidR="00E713B4" w:rsidRDefault="00B84FCE">
      <w:pPr>
        <w:pStyle w:val="Heading1"/>
        <w:ind w:left="-5"/>
      </w:pPr>
      <w:r>
        <w:lastRenderedPageBreak/>
        <w:t xml:space="preserve">About Us </w:t>
      </w:r>
    </w:p>
    <w:p w14:paraId="102369A3" w14:textId="77777777" w:rsidR="00E713B4" w:rsidRDefault="00B84FCE">
      <w:pPr>
        <w:spacing w:after="210" w:line="259" w:lineRule="auto"/>
        <w:ind w:left="-29" w:right="-124" w:firstLine="0"/>
      </w:pPr>
      <w:r>
        <w:rPr>
          <w:rFonts w:ascii="Calibri" w:eastAsia="Calibri" w:hAnsi="Calibri" w:cs="Calibri"/>
          <w:noProof/>
          <w:sz w:val="22"/>
        </w:rPr>
        <mc:AlternateContent>
          <mc:Choice Requires="wpg">
            <w:drawing>
              <wp:inline distT="0" distB="0" distL="0" distR="0" wp14:anchorId="25BC7288" wp14:editId="49828A1F">
                <wp:extent cx="6684010" cy="6096"/>
                <wp:effectExtent l="0" t="0" r="0" b="0"/>
                <wp:docPr id="3970" name="Group 3970"/>
                <wp:cNvGraphicFramePr/>
                <a:graphic xmlns:a="http://schemas.openxmlformats.org/drawingml/2006/main">
                  <a:graphicData uri="http://schemas.microsoft.com/office/word/2010/wordprocessingGroup">
                    <wpg:wgp>
                      <wpg:cNvGrpSpPr/>
                      <wpg:grpSpPr>
                        <a:xfrm>
                          <a:off x="0" y="0"/>
                          <a:ext cx="6684010" cy="6096"/>
                          <a:chOff x="0" y="0"/>
                          <a:chExt cx="6684010" cy="6096"/>
                        </a:xfrm>
                      </wpg:grpSpPr>
                      <wps:wsp>
                        <wps:cNvPr id="5265" name="Shape 5265"/>
                        <wps:cNvSpPr/>
                        <wps:spPr>
                          <a:xfrm>
                            <a:off x="0" y="0"/>
                            <a:ext cx="6684010" cy="9144"/>
                          </a:xfrm>
                          <a:custGeom>
                            <a:avLst/>
                            <a:gdLst/>
                            <a:ahLst/>
                            <a:cxnLst/>
                            <a:rect l="0" t="0" r="0" b="0"/>
                            <a:pathLst>
                              <a:path w="6684010" h="9144">
                                <a:moveTo>
                                  <a:pt x="0" y="0"/>
                                </a:moveTo>
                                <a:lnTo>
                                  <a:pt x="6684010" y="0"/>
                                </a:lnTo>
                                <a:lnTo>
                                  <a:pt x="66840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970" style="width:526.3pt;height:0.47998pt;mso-position-horizontal-relative:char;mso-position-vertical-relative:line" coordsize="66840,60">
                <v:shape id="Shape 5266" style="position:absolute;width:66840;height:91;left:0;top:0;" coordsize="6684010,9144" path="m0,0l6684010,0l6684010,9144l0,9144l0,0">
                  <v:stroke weight="0pt" endcap="flat" joinstyle="miter" miterlimit="10" on="false" color="#000000" opacity="0"/>
                  <v:fill on="true" color="#000000"/>
                </v:shape>
              </v:group>
            </w:pict>
          </mc:Fallback>
        </mc:AlternateContent>
      </w:r>
    </w:p>
    <w:p w14:paraId="39985F3E" w14:textId="77777777" w:rsidR="00E713B4" w:rsidRDefault="00B84FCE">
      <w:pPr>
        <w:ind w:left="10"/>
      </w:pPr>
      <w:r>
        <w:t xml:space="preserve">We are an ambitious, entrepreneurial and innovative charitable business working in a </w:t>
      </w:r>
      <w:proofErr w:type="spellStart"/>
      <w:r>
        <w:t>personcentred</w:t>
      </w:r>
      <w:proofErr w:type="spellEnd"/>
      <w:r>
        <w:t xml:space="preserve"> way to meet the needs of people with disabilities and their families. We provide a range of high-quality services and seek out opportunities to inspire and support people with disabilities to achieve their ambitions. We believe that working together as one Foundation we achieve more than individual services would achieve alone. Our influence will be regional, national &amp; international. </w:t>
      </w:r>
    </w:p>
    <w:p w14:paraId="258A9CE0" w14:textId="77777777" w:rsidR="00E713B4" w:rsidRDefault="00B84FCE">
      <w:pPr>
        <w:spacing w:after="19" w:line="259" w:lineRule="auto"/>
        <w:ind w:left="0" w:firstLine="0"/>
      </w:pPr>
      <w:r>
        <w:t xml:space="preserve"> </w:t>
      </w:r>
    </w:p>
    <w:p w14:paraId="51B0FE90" w14:textId="77777777" w:rsidR="00E713B4" w:rsidRDefault="00B84FCE">
      <w:pPr>
        <w:spacing w:after="3821"/>
        <w:ind w:left="10"/>
      </w:pPr>
      <w:r>
        <w:t>We are committed to safeguarding and promoting the welfare of children, young people and vulnerable adults. Applicants should be aware that the post will only be offered to successful candidates subject to an Enhanced DBS check as well as other employment clearances.</w:t>
      </w:r>
      <w:r>
        <w:rPr>
          <w:sz w:val="48"/>
        </w:rPr>
        <w:t xml:space="preserve"> </w:t>
      </w:r>
      <w:r>
        <w:rPr>
          <w:sz w:val="36"/>
        </w:rPr>
        <w:t xml:space="preserve"> </w:t>
      </w:r>
    </w:p>
    <w:p w14:paraId="0E22B534" w14:textId="77777777" w:rsidR="00E713B4" w:rsidRDefault="00B84FCE">
      <w:pPr>
        <w:spacing w:after="0" w:line="259" w:lineRule="auto"/>
        <w:ind w:left="1258" w:firstLine="0"/>
      </w:pPr>
      <w:r>
        <w:rPr>
          <w:noProof/>
        </w:rPr>
        <w:drawing>
          <wp:inline distT="0" distB="0" distL="0" distR="0" wp14:anchorId="2FF9A260" wp14:editId="16D711EC">
            <wp:extent cx="5041138" cy="1831975"/>
            <wp:effectExtent l="0" t="0" r="0" b="0"/>
            <wp:docPr id="595" name="Picture 595"/>
            <wp:cNvGraphicFramePr/>
            <a:graphic xmlns:a="http://schemas.openxmlformats.org/drawingml/2006/main">
              <a:graphicData uri="http://schemas.openxmlformats.org/drawingml/2006/picture">
                <pic:pic xmlns:pic="http://schemas.openxmlformats.org/drawingml/2006/picture">
                  <pic:nvPicPr>
                    <pic:cNvPr id="595" name="Picture 595"/>
                    <pic:cNvPicPr/>
                  </pic:nvPicPr>
                  <pic:blipFill>
                    <a:blip r:embed="rId7"/>
                    <a:stretch>
                      <a:fillRect/>
                    </a:stretch>
                  </pic:blipFill>
                  <pic:spPr>
                    <a:xfrm>
                      <a:off x="0" y="0"/>
                      <a:ext cx="5041138" cy="1831975"/>
                    </a:xfrm>
                    <a:prstGeom prst="rect">
                      <a:avLst/>
                    </a:prstGeom>
                  </pic:spPr>
                </pic:pic>
              </a:graphicData>
            </a:graphic>
          </wp:inline>
        </w:drawing>
      </w:r>
    </w:p>
    <w:sectPr w:rsidR="00E713B4">
      <w:headerReference w:type="even" r:id="rId8"/>
      <w:headerReference w:type="default" r:id="rId9"/>
      <w:footerReference w:type="even" r:id="rId10"/>
      <w:footerReference w:type="default" r:id="rId11"/>
      <w:headerReference w:type="first" r:id="rId12"/>
      <w:footerReference w:type="first" r:id="rId13"/>
      <w:pgSz w:w="11906" w:h="16838"/>
      <w:pgMar w:top="1541" w:right="813" w:bottom="1771" w:left="720" w:header="684"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2BE63D" w14:textId="77777777" w:rsidR="00B84FCE" w:rsidRDefault="00B84FCE">
      <w:pPr>
        <w:spacing w:after="0" w:line="240" w:lineRule="auto"/>
      </w:pPr>
      <w:r>
        <w:separator/>
      </w:r>
    </w:p>
  </w:endnote>
  <w:endnote w:type="continuationSeparator" w:id="0">
    <w:p w14:paraId="41527AC0" w14:textId="77777777" w:rsidR="00B84FCE" w:rsidRDefault="00B84F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D6C2FE" w14:textId="77777777" w:rsidR="00E713B4" w:rsidRDefault="00B84FCE">
    <w:pPr>
      <w:spacing w:after="0" w:line="259" w:lineRule="auto"/>
      <w:ind w:left="0" w:firstLine="0"/>
    </w:pPr>
    <w:r>
      <w:t xml:space="preserve"> </w:t>
    </w:r>
  </w:p>
  <w:p w14:paraId="60033069" w14:textId="77777777" w:rsidR="00E713B4" w:rsidRDefault="00B84FCE">
    <w:pPr>
      <w:spacing w:after="0" w:line="259" w:lineRule="auto"/>
      <w:ind w:left="0" w:right="-97" w:firstLine="0"/>
      <w:jc w:val="right"/>
    </w:pPr>
    <w:r>
      <w:t xml:space="preserve">Page </w:t>
    </w:r>
    <w:r>
      <w:fldChar w:fldCharType="begin"/>
    </w:r>
    <w:r>
      <w:instrText xml:space="preserve"> PAGE   \* MERGEFORMAT </w:instrText>
    </w:r>
    <w:r>
      <w:fldChar w:fldCharType="separate"/>
    </w:r>
    <w:r>
      <w:t>1</w:t>
    </w:r>
    <w:r>
      <w:fldChar w:fldCharType="end"/>
    </w:r>
    <w:r>
      <w:t xml:space="preserve"> </w:t>
    </w:r>
  </w:p>
  <w:p w14:paraId="75651770" w14:textId="77777777" w:rsidR="00E713B4" w:rsidRDefault="00B84FCE">
    <w:pPr>
      <w:spacing w:after="0" w:line="259" w:lineRule="auto"/>
      <w:ind w:left="0"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ABAC55" w14:textId="77777777" w:rsidR="00E713B4" w:rsidRDefault="00B84FCE">
    <w:pPr>
      <w:spacing w:after="0" w:line="259" w:lineRule="auto"/>
      <w:ind w:left="0" w:firstLine="0"/>
    </w:pPr>
    <w:r>
      <w:t xml:space="preserve"> </w:t>
    </w:r>
  </w:p>
  <w:p w14:paraId="4CFF18A3" w14:textId="77777777" w:rsidR="00E713B4" w:rsidRDefault="00B84FCE">
    <w:pPr>
      <w:spacing w:after="0" w:line="259" w:lineRule="auto"/>
      <w:ind w:left="0" w:right="-97" w:firstLine="0"/>
      <w:jc w:val="right"/>
    </w:pPr>
    <w:r>
      <w:t xml:space="preserve">Page </w:t>
    </w:r>
    <w:r>
      <w:fldChar w:fldCharType="begin"/>
    </w:r>
    <w:r>
      <w:instrText xml:space="preserve"> PAGE   \* MERGEFORMAT </w:instrText>
    </w:r>
    <w:r>
      <w:fldChar w:fldCharType="separate"/>
    </w:r>
    <w:r>
      <w:t>1</w:t>
    </w:r>
    <w:r>
      <w:fldChar w:fldCharType="end"/>
    </w:r>
    <w:r>
      <w:t xml:space="preserve"> </w:t>
    </w:r>
  </w:p>
  <w:p w14:paraId="7161044C" w14:textId="77777777" w:rsidR="00E713B4" w:rsidRDefault="00B84FCE">
    <w:pPr>
      <w:spacing w:after="0" w:line="259" w:lineRule="auto"/>
      <w:ind w:left="0" w:firstLine="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F0A86B" w14:textId="77777777" w:rsidR="00E713B4" w:rsidRDefault="00B84FCE">
    <w:pPr>
      <w:spacing w:after="0" w:line="259" w:lineRule="auto"/>
      <w:ind w:left="0" w:firstLine="0"/>
    </w:pPr>
    <w:r>
      <w:t xml:space="preserve"> </w:t>
    </w:r>
  </w:p>
  <w:p w14:paraId="5F79DB6C" w14:textId="77777777" w:rsidR="00E713B4" w:rsidRDefault="00B84FCE">
    <w:pPr>
      <w:spacing w:after="0" w:line="259" w:lineRule="auto"/>
      <w:ind w:left="0" w:right="-97" w:firstLine="0"/>
      <w:jc w:val="right"/>
    </w:pPr>
    <w:r>
      <w:t xml:space="preserve">Page </w:t>
    </w:r>
    <w:r>
      <w:fldChar w:fldCharType="begin"/>
    </w:r>
    <w:r>
      <w:instrText xml:space="preserve"> PAGE   \* MERGEFORMAT </w:instrText>
    </w:r>
    <w:r>
      <w:fldChar w:fldCharType="separate"/>
    </w:r>
    <w:r>
      <w:t>1</w:t>
    </w:r>
    <w:r>
      <w:fldChar w:fldCharType="end"/>
    </w:r>
    <w:r>
      <w:t xml:space="preserve"> </w:t>
    </w:r>
  </w:p>
  <w:p w14:paraId="60E3B42B" w14:textId="77777777" w:rsidR="00E713B4" w:rsidRDefault="00B84FCE">
    <w:pPr>
      <w:spacing w:after="0" w:line="259" w:lineRule="auto"/>
      <w:ind w:left="0" w:firstLine="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69048F" w14:textId="77777777" w:rsidR="00B84FCE" w:rsidRDefault="00B84FCE">
      <w:pPr>
        <w:spacing w:after="0" w:line="240" w:lineRule="auto"/>
      </w:pPr>
      <w:r>
        <w:separator/>
      </w:r>
    </w:p>
  </w:footnote>
  <w:footnote w:type="continuationSeparator" w:id="0">
    <w:p w14:paraId="023BA37D" w14:textId="77777777" w:rsidR="00B84FCE" w:rsidRDefault="00B84F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14D23" w14:textId="77777777" w:rsidR="00E713B4" w:rsidRDefault="00B84FCE">
    <w:pPr>
      <w:spacing w:after="0" w:line="259" w:lineRule="auto"/>
      <w:ind w:left="0" w:firstLine="0"/>
    </w:pPr>
    <w:r>
      <w:rPr>
        <w:noProof/>
      </w:rPr>
      <w:drawing>
        <wp:anchor distT="0" distB="0" distL="114300" distR="114300" simplePos="0" relativeHeight="251658240" behindDoc="0" locked="0" layoutInCell="1" allowOverlap="0" wp14:anchorId="19E08803" wp14:editId="55CE9695">
          <wp:simplePos x="0" y="0"/>
          <wp:positionH relativeFrom="page">
            <wp:posOffset>5736590</wp:posOffset>
          </wp:positionH>
          <wp:positionV relativeFrom="page">
            <wp:posOffset>434340</wp:posOffset>
          </wp:positionV>
          <wp:extent cx="1358265" cy="283210"/>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358265" cy="283210"/>
                  </a:xfrm>
                  <a:prstGeom prst="rect">
                    <a:avLst/>
                  </a:prstGeom>
                </pic:spPr>
              </pic:pic>
            </a:graphicData>
          </a:graphic>
        </wp:anchor>
      </w:drawing>
    </w:r>
    <w:r>
      <w:t xml:space="preserve"> </w:t>
    </w:r>
  </w:p>
  <w:p w14:paraId="44B919F2" w14:textId="77777777" w:rsidR="00E713B4" w:rsidRDefault="00B84FCE">
    <w:r>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7173B482" wp14:editId="7EE0CC05">
              <wp:simplePos x="0" y="0"/>
              <wp:positionH relativeFrom="page">
                <wp:posOffset>913130</wp:posOffset>
              </wp:positionH>
              <wp:positionV relativeFrom="page">
                <wp:posOffset>2479040</wp:posOffset>
              </wp:positionV>
              <wp:extent cx="5730241" cy="5730240"/>
              <wp:effectExtent l="0" t="0" r="0" b="0"/>
              <wp:wrapNone/>
              <wp:docPr id="5063" name="Group 5063"/>
              <wp:cNvGraphicFramePr/>
              <a:graphic xmlns:a="http://schemas.openxmlformats.org/drawingml/2006/main">
                <a:graphicData uri="http://schemas.microsoft.com/office/word/2010/wordprocessingGroup">
                  <wpg:wgp>
                    <wpg:cNvGrpSpPr/>
                    <wpg:grpSpPr>
                      <a:xfrm>
                        <a:off x="0" y="0"/>
                        <a:ext cx="5730241" cy="5730240"/>
                        <a:chOff x="0" y="0"/>
                        <a:chExt cx="5730241" cy="5730240"/>
                      </a:xfrm>
                    </wpg:grpSpPr>
                    <pic:pic xmlns:pic="http://schemas.openxmlformats.org/drawingml/2006/picture">
                      <pic:nvPicPr>
                        <pic:cNvPr id="5064" name="Picture 5064"/>
                        <pic:cNvPicPr/>
                      </pic:nvPicPr>
                      <pic:blipFill>
                        <a:blip r:embed="rId2"/>
                        <a:stretch>
                          <a:fillRect/>
                        </a:stretch>
                      </pic:blipFill>
                      <pic:spPr>
                        <a:xfrm>
                          <a:off x="0" y="0"/>
                          <a:ext cx="5730241" cy="5730240"/>
                        </a:xfrm>
                        <a:prstGeom prst="rect">
                          <a:avLst/>
                        </a:prstGeom>
                      </pic:spPr>
                    </pic:pic>
                  </wpg:wgp>
                </a:graphicData>
              </a:graphic>
            </wp:anchor>
          </w:drawing>
        </mc:Choice>
        <mc:Fallback xmlns:a="http://schemas.openxmlformats.org/drawingml/2006/main">
          <w:pict>
            <v:group id="Group 5063" style="width:451.2pt;height:451.2pt;position:absolute;z-index:-2147483648;mso-position-horizontal-relative:page;mso-position-horizontal:absolute;margin-left:71.9pt;mso-position-vertical-relative:page;margin-top:195.2pt;" coordsize="57302,57302">
              <v:shape id="Picture 5064" style="position:absolute;width:57302;height:57302;left:0;top:0;" filled="f">
                <v:imagedata r:id="rId9"/>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D97F20" w14:textId="77777777" w:rsidR="00E713B4" w:rsidRDefault="00B84FCE">
    <w:pPr>
      <w:spacing w:after="0" w:line="259" w:lineRule="auto"/>
      <w:ind w:left="0" w:firstLine="0"/>
    </w:pPr>
    <w:r>
      <w:rPr>
        <w:noProof/>
      </w:rPr>
      <w:drawing>
        <wp:anchor distT="0" distB="0" distL="114300" distR="114300" simplePos="0" relativeHeight="251660288" behindDoc="0" locked="0" layoutInCell="1" allowOverlap="0" wp14:anchorId="10FFD222" wp14:editId="412D0EA2">
          <wp:simplePos x="0" y="0"/>
          <wp:positionH relativeFrom="page">
            <wp:posOffset>5736590</wp:posOffset>
          </wp:positionH>
          <wp:positionV relativeFrom="page">
            <wp:posOffset>434340</wp:posOffset>
          </wp:positionV>
          <wp:extent cx="1358265" cy="283210"/>
          <wp:effectExtent l="0" t="0" r="0" b="0"/>
          <wp:wrapSquare wrapText="bothSides"/>
          <wp:docPr id="370812849" name="Picture 370812849"/>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358265" cy="283210"/>
                  </a:xfrm>
                  <a:prstGeom prst="rect">
                    <a:avLst/>
                  </a:prstGeom>
                </pic:spPr>
              </pic:pic>
            </a:graphicData>
          </a:graphic>
        </wp:anchor>
      </w:drawing>
    </w:r>
    <w:r>
      <w:t xml:space="preserve"> </w:t>
    </w:r>
  </w:p>
  <w:p w14:paraId="54EE9A15" w14:textId="77777777" w:rsidR="00E713B4" w:rsidRDefault="00B84FCE">
    <w:r>
      <w:rPr>
        <w:rFonts w:ascii="Calibri" w:eastAsia="Calibri" w:hAnsi="Calibri" w:cs="Calibri"/>
        <w:noProof/>
        <w:sz w:val="22"/>
      </w:rPr>
      <mc:AlternateContent>
        <mc:Choice Requires="wpg">
          <w:drawing>
            <wp:anchor distT="0" distB="0" distL="114300" distR="114300" simplePos="0" relativeHeight="251661312" behindDoc="1" locked="0" layoutInCell="1" allowOverlap="1" wp14:anchorId="7897441A" wp14:editId="5E1C7ED2">
              <wp:simplePos x="0" y="0"/>
              <wp:positionH relativeFrom="page">
                <wp:posOffset>913130</wp:posOffset>
              </wp:positionH>
              <wp:positionV relativeFrom="page">
                <wp:posOffset>2479040</wp:posOffset>
              </wp:positionV>
              <wp:extent cx="5730241" cy="5730240"/>
              <wp:effectExtent l="0" t="0" r="0" b="0"/>
              <wp:wrapNone/>
              <wp:docPr id="5039" name="Group 5039"/>
              <wp:cNvGraphicFramePr/>
              <a:graphic xmlns:a="http://schemas.openxmlformats.org/drawingml/2006/main">
                <a:graphicData uri="http://schemas.microsoft.com/office/word/2010/wordprocessingGroup">
                  <wpg:wgp>
                    <wpg:cNvGrpSpPr/>
                    <wpg:grpSpPr>
                      <a:xfrm>
                        <a:off x="0" y="0"/>
                        <a:ext cx="5730241" cy="5730240"/>
                        <a:chOff x="0" y="0"/>
                        <a:chExt cx="5730241" cy="5730240"/>
                      </a:xfrm>
                    </wpg:grpSpPr>
                    <pic:pic xmlns:pic="http://schemas.openxmlformats.org/drawingml/2006/picture">
                      <pic:nvPicPr>
                        <pic:cNvPr id="5040" name="Picture 5040"/>
                        <pic:cNvPicPr/>
                      </pic:nvPicPr>
                      <pic:blipFill>
                        <a:blip r:embed="rId2"/>
                        <a:stretch>
                          <a:fillRect/>
                        </a:stretch>
                      </pic:blipFill>
                      <pic:spPr>
                        <a:xfrm>
                          <a:off x="0" y="0"/>
                          <a:ext cx="5730241" cy="5730240"/>
                        </a:xfrm>
                        <a:prstGeom prst="rect">
                          <a:avLst/>
                        </a:prstGeom>
                      </pic:spPr>
                    </pic:pic>
                  </wpg:wgp>
                </a:graphicData>
              </a:graphic>
            </wp:anchor>
          </w:drawing>
        </mc:Choice>
        <mc:Fallback xmlns:a="http://schemas.openxmlformats.org/drawingml/2006/main">
          <w:pict>
            <v:group id="Group 5039" style="width:451.2pt;height:451.2pt;position:absolute;z-index:-2147483648;mso-position-horizontal-relative:page;mso-position-horizontal:absolute;margin-left:71.9pt;mso-position-vertical-relative:page;margin-top:195.2pt;" coordsize="57302,57302">
              <v:shape id="Picture 5040" style="position:absolute;width:57302;height:57302;left:0;top:0;" filled="f">
                <v:imagedata r:id="rId9"/>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FD1937" w14:textId="77777777" w:rsidR="00E713B4" w:rsidRDefault="00B84FCE">
    <w:pPr>
      <w:spacing w:after="0" w:line="259" w:lineRule="auto"/>
      <w:ind w:left="0" w:firstLine="0"/>
    </w:pPr>
    <w:r>
      <w:rPr>
        <w:noProof/>
      </w:rPr>
      <w:drawing>
        <wp:anchor distT="0" distB="0" distL="114300" distR="114300" simplePos="0" relativeHeight="251662336" behindDoc="0" locked="0" layoutInCell="1" allowOverlap="0" wp14:anchorId="063A355B" wp14:editId="021D893A">
          <wp:simplePos x="0" y="0"/>
          <wp:positionH relativeFrom="page">
            <wp:posOffset>5736590</wp:posOffset>
          </wp:positionH>
          <wp:positionV relativeFrom="page">
            <wp:posOffset>434340</wp:posOffset>
          </wp:positionV>
          <wp:extent cx="1358265" cy="283210"/>
          <wp:effectExtent l="0" t="0" r="0" b="0"/>
          <wp:wrapSquare wrapText="bothSides"/>
          <wp:docPr id="536946651" name="Picture 53694665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358265" cy="283210"/>
                  </a:xfrm>
                  <a:prstGeom prst="rect">
                    <a:avLst/>
                  </a:prstGeom>
                </pic:spPr>
              </pic:pic>
            </a:graphicData>
          </a:graphic>
        </wp:anchor>
      </w:drawing>
    </w:r>
    <w:r>
      <w:t xml:space="preserve"> </w:t>
    </w:r>
  </w:p>
  <w:p w14:paraId="1BBD1512" w14:textId="77777777" w:rsidR="00E713B4" w:rsidRDefault="00B84FCE">
    <w:r>
      <w:rPr>
        <w:rFonts w:ascii="Calibri" w:eastAsia="Calibri" w:hAnsi="Calibri" w:cs="Calibri"/>
        <w:noProof/>
        <w:sz w:val="22"/>
      </w:rPr>
      <mc:AlternateContent>
        <mc:Choice Requires="wpg">
          <w:drawing>
            <wp:anchor distT="0" distB="0" distL="114300" distR="114300" simplePos="0" relativeHeight="251663360" behindDoc="1" locked="0" layoutInCell="1" allowOverlap="1" wp14:anchorId="42262D25" wp14:editId="4D9EAB53">
              <wp:simplePos x="0" y="0"/>
              <wp:positionH relativeFrom="page">
                <wp:posOffset>913130</wp:posOffset>
              </wp:positionH>
              <wp:positionV relativeFrom="page">
                <wp:posOffset>2479040</wp:posOffset>
              </wp:positionV>
              <wp:extent cx="5730241" cy="5730240"/>
              <wp:effectExtent l="0" t="0" r="0" b="0"/>
              <wp:wrapNone/>
              <wp:docPr id="5015" name="Group 5015"/>
              <wp:cNvGraphicFramePr/>
              <a:graphic xmlns:a="http://schemas.openxmlformats.org/drawingml/2006/main">
                <a:graphicData uri="http://schemas.microsoft.com/office/word/2010/wordprocessingGroup">
                  <wpg:wgp>
                    <wpg:cNvGrpSpPr/>
                    <wpg:grpSpPr>
                      <a:xfrm>
                        <a:off x="0" y="0"/>
                        <a:ext cx="5730241" cy="5730240"/>
                        <a:chOff x="0" y="0"/>
                        <a:chExt cx="5730241" cy="5730240"/>
                      </a:xfrm>
                    </wpg:grpSpPr>
                    <pic:pic xmlns:pic="http://schemas.openxmlformats.org/drawingml/2006/picture">
                      <pic:nvPicPr>
                        <pic:cNvPr id="5016" name="Picture 5016"/>
                        <pic:cNvPicPr/>
                      </pic:nvPicPr>
                      <pic:blipFill>
                        <a:blip r:embed="rId2"/>
                        <a:stretch>
                          <a:fillRect/>
                        </a:stretch>
                      </pic:blipFill>
                      <pic:spPr>
                        <a:xfrm>
                          <a:off x="0" y="0"/>
                          <a:ext cx="5730241" cy="5730240"/>
                        </a:xfrm>
                        <a:prstGeom prst="rect">
                          <a:avLst/>
                        </a:prstGeom>
                      </pic:spPr>
                    </pic:pic>
                  </wpg:wgp>
                </a:graphicData>
              </a:graphic>
            </wp:anchor>
          </w:drawing>
        </mc:Choice>
        <mc:Fallback xmlns:a="http://schemas.openxmlformats.org/drawingml/2006/main">
          <w:pict>
            <v:group id="Group 5015" style="width:451.2pt;height:451.2pt;position:absolute;z-index:-2147483648;mso-position-horizontal-relative:page;mso-position-horizontal:absolute;margin-left:71.9pt;mso-position-vertical-relative:page;margin-top:195.2pt;" coordsize="57302,57302">
              <v:shape id="Picture 5016" style="position:absolute;width:57302;height:57302;left:0;top:0;" filled="f">
                <v:imagedata r:id="rId9"/>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186ADC"/>
    <w:multiLevelType w:val="hybridMultilevel"/>
    <w:tmpl w:val="A6103DEC"/>
    <w:lvl w:ilvl="0" w:tplc="D696DA72">
      <w:start w:val="1"/>
      <w:numFmt w:val="bullet"/>
      <w:lvlText w:val="•"/>
      <w:lvlJc w:val="left"/>
      <w:pPr>
        <w:ind w:left="8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4F0CC0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E86C7F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04C247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0F6F28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A18385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8B895F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3C048D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33C4BC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2A4290C"/>
    <w:multiLevelType w:val="hybridMultilevel"/>
    <w:tmpl w:val="C60C54FA"/>
    <w:lvl w:ilvl="0" w:tplc="790404A2">
      <w:start w:val="1"/>
      <w:numFmt w:val="bullet"/>
      <w:lvlText w:val="•"/>
      <w:lvlJc w:val="left"/>
      <w:pPr>
        <w:ind w:left="8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F36A1D2">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392B058">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60281EE">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D628A9E">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DE6B192">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9385BBE">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0C6D72E">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9E2FEA2">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F6F277A"/>
    <w:multiLevelType w:val="hybridMultilevel"/>
    <w:tmpl w:val="4A760F6C"/>
    <w:lvl w:ilvl="0" w:tplc="F1E8E024">
      <w:start w:val="1"/>
      <w:numFmt w:val="bullet"/>
      <w:lvlText w:val="•"/>
      <w:lvlJc w:val="left"/>
      <w:pPr>
        <w:ind w:left="8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C62A856">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DF6D9EA">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2C0B652">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BB69A48">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658F3C0">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392766E">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3D285B6">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1069814">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69407F0F"/>
    <w:multiLevelType w:val="hybridMultilevel"/>
    <w:tmpl w:val="7FAC8EAA"/>
    <w:lvl w:ilvl="0" w:tplc="89EA7602">
      <w:start w:val="1"/>
      <w:numFmt w:val="bullet"/>
      <w:lvlText w:val="•"/>
      <w:lvlJc w:val="left"/>
      <w:pPr>
        <w:ind w:left="8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DAE37F0">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C2222EE">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F02D52E">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370C448">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3A68842">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F444B58">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164D6FA">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46CD76C">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0F82A87"/>
    <w:multiLevelType w:val="hybridMultilevel"/>
    <w:tmpl w:val="50DCA1D0"/>
    <w:lvl w:ilvl="0" w:tplc="3EFCC736">
      <w:start w:val="1"/>
      <w:numFmt w:val="bullet"/>
      <w:lvlText w:val="•"/>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21CDFD8">
      <w:start w:val="1"/>
      <w:numFmt w:val="bullet"/>
      <w:lvlText w:val="o"/>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4E26EB4">
      <w:start w:val="1"/>
      <w:numFmt w:val="bullet"/>
      <w:lvlText w:val="▪"/>
      <w:lvlJc w:val="left"/>
      <w:pPr>
        <w:ind w:left="26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CC65A86">
      <w:start w:val="1"/>
      <w:numFmt w:val="bullet"/>
      <w:lvlText w:val="•"/>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48A8578">
      <w:start w:val="1"/>
      <w:numFmt w:val="bullet"/>
      <w:lvlText w:val="o"/>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6FA475A">
      <w:start w:val="1"/>
      <w:numFmt w:val="bullet"/>
      <w:lvlText w:val="▪"/>
      <w:lvlJc w:val="left"/>
      <w:pPr>
        <w:ind w:left="4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6E841D0">
      <w:start w:val="1"/>
      <w:numFmt w:val="bullet"/>
      <w:lvlText w:val="•"/>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A60933C">
      <w:start w:val="1"/>
      <w:numFmt w:val="bullet"/>
      <w:lvlText w:val="o"/>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9DEE81A">
      <w:start w:val="1"/>
      <w:numFmt w:val="bullet"/>
      <w:lvlText w:val="▪"/>
      <w:lvlJc w:val="left"/>
      <w:pPr>
        <w:ind w:left="6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7405454C"/>
    <w:multiLevelType w:val="hybridMultilevel"/>
    <w:tmpl w:val="6DACF7CC"/>
    <w:lvl w:ilvl="0" w:tplc="EE56F634">
      <w:start w:val="1"/>
      <w:numFmt w:val="bullet"/>
      <w:lvlText w:val="•"/>
      <w:lvlJc w:val="left"/>
      <w:pPr>
        <w:ind w:left="8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B288A14">
      <w:start w:val="1"/>
      <w:numFmt w:val="bullet"/>
      <w:lvlText w:val="o"/>
      <w:lvlJc w:val="left"/>
      <w:pPr>
        <w:ind w:left="14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9CE7E94">
      <w:start w:val="1"/>
      <w:numFmt w:val="bullet"/>
      <w:lvlText w:val="▪"/>
      <w:lvlJc w:val="left"/>
      <w:pPr>
        <w:ind w:left="21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AA6DC34">
      <w:start w:val="1"/>
      <w:numFmt w:val="bullet"/>
      <w:lvlText w:val="•"/>
      <w:lvlJc w:val="left"/>
      <w:pPr>
        <w:ind w:left="29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3F87E94">
      <w:start w:val="1"/>
      <w:numFmt w:val="bullet"/>
      <w:lvlText w:val="o"/>
      <w:lvlJc w:val="left"/>
      <w:pPr>
        <w:ind w:left="36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6A897A6">
      <w:start w:val="1"/>
      <w:numFmt w:val="bullet"/>
      <w:lvlText w:val="▪"/>
      <w:lvlJc w:val="left"/>
      <w:pPr>
        <w:ind w:left="43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CDE6C94">
      <w:start w:val="1"/>
      <w:numFmt w:val="bullet"/>
      <w:lvlText w:val="•"/>
      <w:lvlJc w:val="left"/>
      <w:pPr>
        <w:ind w:left="50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9C950A">
      <w:start w:val="1"/>
      <w:numFmt w:val="bullet"/>
      <w:lvlText w:val="o"/>
      <w:lvlJc w:val="left"/>
      <w:pPr>
        <w:ind w:left="57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C0E674E">
      <w:start w:val="1"/>
      <w:numFmt w:val="bullet"/>
      <w:lvlText w:val="▪"/>
      <w:lvlJc w:val="left"/>
      <w:pPr>
        <w:ind w:left="65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341006387">
    <w:abstractNumId w:val="4"/>
  </w:num>
  <w:num w:numId="2" w16cid:durableId="1269771255">
    <w:abstractNumId w:val="1"/>
  </w:num>
  <w:num w:numId="3" w16cid:durableId="62410231">
    <w:abstractNumId w:val="2"/>
  </w:num>
  <w:num w:numId="4" w16cid:durableId="62920062">
    <w:abstractNumId w:val="3"/>
  </w:num>
  <w:num w:numId="5" w16cid:durableId="1328288945">
    <w:abstractNumId w:val="5"/>
  </w:num>
  <w:num w:numId="6" w16cid:durableId="15492929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13B4"/>
    <w:rsid w:val="0077758D"/>
    <w:rsid w:val="00B84FCE"/>
    <w:rsid w:val="00E713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6ED5D"/>
  <w15:docId w15:val="{51ED116F-A8A9-4905-9D7A-D55754BB4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66" w:lineRule="auto"/>
      <w:ind w:left="118" w:hanging="10"/>
    </w:pPr>
    <w:rPr>
      <w:rFonts w:ascii="Arial" w:eastAsia="Arial" w:hAnsi="Arial" w:cs="Arial"/>
      <w:color w:val="000000"/>
    </w:rPr>
  </w:style>
  <w:style w:type="paragraph" w:styleId="Heading1">
    <w:name w:val="heading 1"/>
    <w:next w:val="Normal"/>
    <w:link w:val="Heading1Char"/>
    <w:uiPriority w:val="9"/>
    <w:qFormat/>
    <w:pPr>
      <w:keepNext/>
      <w:keepLines/>
      <w:spacing w:after="0" w:line="259" w:lineRule="auto"/>
      <w:ind w:left="10" w:hanging="10"/>
      <w:outlineLvl w:val="0"/>
    </w:pPr>
    <w:rPr>
      <w:rFonts w:ascii="Arial" w:eastAsia="Arial" w:hAnsi="Arial" w:cs="Arial"/>
      <w:color w:val="542C6D"/>
      <w:sz w:val="56"/>
    </w:rPr>
  </w:style>
  <w:style w:type="paragraph" w:styleId="Heading2">
    <w:name w:val="heading 2"/>
    <w:next w:val="Normal"/>
    <w:link w:val="Heading2Char"/>
    <w:uiPriority w:val="9"/>
    <w:unhideWhenUsed/>
    <w:qFormat/>
    <w:pPr>
      <w:keepNext/>
      <w:keepLines/>
      <w:spacing w:after="105" w:line="259" w:lineRule="auto"/>
      <w:ind w:left="118" w:hanging="10"/>
      <w:outlineLvl w:val="1"/>
    </w:pPr>
    <w:rPr>
      <w:rFonts w:ascii="Arial" w:eastAsia="Arial" w:hAnsi="Arial" w:cs="Arial"/>
      <w:b/>
      <w:color w:val="542C6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542C6D"/>
      <w:sz w:val="24"/>
    </w:rPr>
  </w:style>
  <w:style w:type="character" w:customStyle="1" w:styleId="Heading1Char">
    <w:name w:val="Heading 1 Char"/>
    <w:link w:val="Heading1"/>
    <w:rPr>
      <w:rFonts w:ascii="Arial" w:eastAsia="Arial" w:hAnsi="Arial" w:cs="Arial"/>
      <w:color w:val="542C6D"/>
      <w:sz w:val="56"/>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 Id="rId9" Type="http://schemas.openxmlformats.org/officeDocument/2006/relationships/image" Target="media/image10.jpg"/></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 Id="rId9" Type="http://schemas.openxmlformats.org/officeDocument/2006/relationships/image" Target="media/image10.jpg"/></Relationships>
</file>

<file path=word/_rels/header3.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 Id="rId9" Type="http://schemas.openxmlformats.org/officeDocument/2006/relationships/image" Target="media/image1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1039</Words>
  <Characters>5928</Characters>
  <Application>Microsoft Office Word</Application>
  <DocSecurity>0</DocSecurity>
  <Lines>49</Lines>
  <Paragraphs>13</Paragraphs>
  <ScaleCrop>false</ScaleCrop>
  <Company/>
  <LinksUpToDate>false</LinksUpToDate>
  <CharactersWithSpaces>6954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Midgley</dc:creator>
  <cp:keywords/>
  <cp:lastModifiedBy>Alex Greener (Staff)</cp:lastModifiedBy>
  <cp:revision>2</cp:revision>
  <cp:lastPrinted>2025-03-11T14:50:00Z</cp:lastPrinted>
  <dcterms:created xsi:type="dcterms:W3CDTF">2025-03-11T14:50:00Z</dcterms:created>
  <dcterms:modified xsi:type="dcterms:W3CDTF">2025-03-11T14:50:00Z</dcterms:modified>
</cp:coreProperties>
</file>